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eastAsia="方正小标宋_GBK"/>
          <w:bCs/>
          <w:color w:val="auto"/>
          <w:sz w:val="44"/>
          <w:szCs w:val="44"/>
        </w:rPr>
      </w:pPr>
      <w:bookmarkStart w:id="1" w:name="_GoBack"/>
      <w:r>
        <w:rPr>
          <w:rFonts w:hint="eastAsia" w:eastAsia="方正小标宋_GBK" w:cs="宋体"/>
          <w:bCs/>
          <w:color w:val="auto"/>
          <w:sz w:val="44"/>
          <w:szCs w:val="44"/>
        </w:rPr>
        <w:t>云南省</w:t>
      </w:r>
      <w:r>
        <w:rPr>
          <w:rFonts w:eastAsia="方正小标宋_GBK" w:cs="宋体"/>
          <w:bCs/>
          <w:color w:val="auto"/>
          <w:sz w:val="44"/>
          <w:szCs w:val="44"/>
        </w:rPr>
        <w:t>公路工程试验检测信用评价</w:t>
      </w:r>
      <w:r>
        <w:rPr>
          <w:rFonts w:hint="eastAsia" w:eastAsia="方正小标宋_GBK" w:cs="宋体"/>
          <w:bCs/>
          <w:color w:val="auto"/>
          <w:sz w:val="44"/>
          <w:szCs w:val="44"/>
        </w:rPr>
        <w:t>实施细则</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第一章  总  则</w:t>
      </w:r>
    </w:p>
    <w:p>
      <w:pPr>
        <w:adjustRightInd w:val="0"/>
        <w:snapToGrid w:val="0"/>
        <w:spacing w:line="580" w:lineRule="exact"/>
        <w:ind w:firstLine="643" w:firstLineChars="200"/>
        <w:rPr>
          <w:rFonts w:eastAsia="方正仿宋_GBK"/>
          <w:color w:val="auto"/>
          <w:sz w:val="32"/>
          <w:szCs w:val="32"/>
        </w:rPr>
      </w:pPr>
      <w:r>
        <w:rPr>
          <w:rFonts w:eastAsia="方正仿宋_GBK" w:cs="宋体"/>
          <w:b/>
          <w:color w:val="auto"/>
          <w:sz w:val="32"/>
          <w:szCs w:val="32"/>
        </w:rPr>
        <w:t>第一条</w:t>
      </w:r>
      <w:r>
        <w:rPr>
          <w:rFonts w:hint="eastAsia" w:eastAsia="方正仿宋_GBK" w:cs="宋体"/>
          <w:b/>
          <w:color w:val="auto"/>
          <w:sz w:val="32"/>
          <w:szCs w:val="32"/>
        </w:rPr>
        <w:t xml:space="preserve">  </w:t>
      </w:r>
      <w:r>
        <w:rPr>
          <w:rFonts w:eastAsia="方正仿宋_GBK" w:cs="宋体"/>
          <w:color w:val="auto"/>
          <w:sz w:val="32"/>
          <w:szCs w:val="32"/>
        </w:rPr>
        <w:t>为加强</w:t>
      </w:r>
      <w:r>
        <w:rPr>
          <w:rFonts w:hint="eastAsia" w:eastAsia="方正仿宋_GBK" w:cs="宋体"/>
          <w:color w:val="auto"/>
          <w:sz w:val="32"/>
          <w:szCs w:val="32"/>
        </w:rPr>
        <w:t>我省</w:t>
      </w:r>
      <w:r>
        <w:rPr>
          <w:rFonts w:eastAsia="方正仿宋_GBK" w:cs="宋体"/>
          <w:color w:val="auto"/>
          <w:sz w:val="32"/>
          <w:szCs w:val="32"/>
        </w:rPr>
        <w:t>公路工程试验检测管理和信用体系建设</w:t>
      </w:r>
      <w:r>
        <w:rPr>
          <w:rFonts w:eastAsia="方正仿宋_GBK" w:cs="Arial"/>
          <w:color w:val="auto"/>
          <w:sz w:val="32"/>
          <w:szCs w:val="32"/>
        </w:rPr>
        <w:t>，</w:t>
      </w:r>
      <w:r>
        <w:rPr>
          <w:rFonts w:eastAsia="方正仿宋_GBK" w:cs="宋体"/>
          <w:color w:val="auto"/>
          <w:sz w:val="32"/>
          <w:szCs w:val="32"/>
        </w:rPr>
        <w:t>增强试验检测机构和检测人员诚信意识</w:t>
      </w:r>
      <w:r>
        <w:rPr>
          <w:rFonts w:eastAsia="方正仿宋_GBK" w:cs="Arial"/>
          <w:color w:val="auto"/>
          <w:sz w:val="32"/>
          <w:szCs w:val="32"/>
        </w:rPr>
        <w:t>，</w:t>
      </w:r>
      <w:r>
        <w:rPr>
          <w:rFonts w:eastAsia="方正仿宋_GBK" w:cs="宋体"/>
          <w:color w:val="auto"/>
          <w:sz w:val="32"/>
          <w:szCs w:val="32"/>
        </w:rPr>
        <w:t>促进试验检测市场健康有序发展</w:t>
      </w:r>
      <w:r>
        <w:rPr>
          <w:rFonts w:eastAsia="方正仿宋_GBK" w:cs="Arial"/>
          <w:color w:val="auto"/>
          <w:sz w:val="32"/>
          <w:szCs w:val="32"/>
        </w:rPr>
        <w:t>，</w:t>
      </w:r>
      <w:r>
        <w:rPr>
          <w:rFonts w:eastAsia="方正仿宋_GBK" w:cs="宋体"/>
          <w:color w:val="auto"/>
          <w:sz w:val="32"/>
          <w:szCs w:val="32"/>
        </w:rPr>
        <w:t>营造诚信守法的检测市场环境</w:t>
      </w:r>
      <w:r>
        <w:rPr>
          <w:rFonts w:eastAsia="方正仿宋_GBK" w:cs="Arial"/>
          <w:color w:val="auto"/>
          <w:sz w:val="32"/>
          <w:szCs w:val="32"/>
        </w:rPr>
        <w:t>，</w:t>
      </w:r>
      <w:r>
        <w:rPr>
          <w:rFonts w:eastAsia="方正仿宋_GBK" w:cs="宋体"/>
          <w:color w:val="auto"/>
          <w:sz w:val="32"/>
          <w:szCs w:val="32"/>
        </w:rPr>
        <w:t>依据</w:t>
      </w:r>
      <w:r>
        <w:rPr>
          <w:rFonts w:eastAsia="方正仿宋_GBK" w:cs="Arial"/>
          <w:color w:val="auto"/>
          <w:sz w:val="32"/>
          <w:szCs w:val="32"/>
        </w:rPr>
        <w:t>《</w:t>
      </w:r>
      <w:r>
        <w:rPr>
          <w:rFonts w:eastAsia="方正仿宋_GBK" w:cs="宋体"/>
          <w:color w:val="auto"/>
          <w:sz w:val="32"/>
          <w:szCs w:val="32"/>
        </w:rPr>
        <w:t>建设工程质量管理条例</w:t>
      </w:r>
      <w:r>
        <w:rPr>
          <w:rFonts w:eastAsia="方正仿宋_GBK" w:cs="Arial"/>
          <w:color w:val="auto"/>
          <w:sz w:val="32"/>
          <w:szCs w:val="32"/>
        </w:rPr>
        <w:t>》《</w:t>
      </w:r>
      <w:r>
        <w:rPr>
          <w:rFonts w:eastAsia="方正仿宋_GBK" w:cs="宋体"/>
          <w:color w:val="auto"/>
          <w:sz w:val="32"/>
          <w:szCs w:val="32"/>
        </w:rPr>
        <w:t>公路建设市场管理办法</w:t>
      </w:r>
      <w:r>
        <w:rPr>
          <w:rFonts w:eastAsia="方正仿宋_GBK" w:cs="Arial"/>
          <w:color w:val="auto"/>
          <w:sz w:val="32"/>
          <w:szCs w:val="32"/>
        </w:rPr>
        <w:t>》《</w:t>
      </w:r>
      <w:r>
        <w:rPr>
          <w:rFonts w:eastAsia="方正仿宋_GBK" w:cs="宋体"/>
          <w:color w:val="auto"/>
          <w:sz w:val="32"/>
          <w:szCs w:val="32"/>
        </w:rPr>
        <w:t>公路水运工程试验检测管理办法</w:t>
      </w:r>
      <w:r>
        <w:rPr>
          <w:rFonts w:eastAsia="方正仿宋_GBK" w:cs="Arial"/>
          <w:color w:val="auto"/>
          <w:sz w:val="32"/>
          <w:szCs w:val="32"/>
        </w:rPr>
        <w:t>》</w:t>
      </w:r>
      <w:r>
        <w:rPr>
          <w:rFonts w:hint="eastAsia" w:eastAsia="方正仿宋_GBK" w:cs="Arial"/>
          <w:color w:val="auto"/>
          <w:sz w:val="32"/>
          <w:szCs w:val="32"/>
        </w:rPr>
        <w:t>《公路水运工程试验检测信用评价办法》《云南省公路建设市场信用信息管理办法》等相关规定</w:t>
      </w:r>
      <w:r>
        <w:rPr>
          <w:rFonts w:eastAsia="方正仿宋_GBK" w:cs="Arial"/>
          <w:color w:val="auto"/>
          <w:sz w:val="32"/>
          <w:szCs w:val="32"/>
        </w:rPr>
        <w:t>，</w:t>
      </w:r>
      <w:r>
        <w:rPr>
          <w:rFonts w:eastAsia="方正仿宋_GBK" w:cs="宋体"/>
          <w:color w:val="auto"/>
          <w:sz w:val="32"/>
          <w:szCs w:val="32"/>
        </w:rPr>
        <w:t>制定本</w:t>
      </w:r>
      <w:r>
        <w:rPr>
          <w:rFonts w:hint="eastAsia" w:eastAsia="方正仿宋_GBK" w:cs="宋体"/>
          <w:color w:val="auto"/>
          <w:sz w:val="32"/>
          <w:szCs w:val="32"/>
        </w:rPr>
        <w:t>细则</w:t>
      </w:r>
      <w:r>
        <w:rPr>
          <w:rFonts w:hint="eastAsia" w:eastAsia="方正仿宋_GBK" w:cs="Arial"/>
          <w:color w:val="auto"/>
          <w:sz w:val="32"/>
          <w:szCs w:val="32"/>
        </w:rPr>
        <w:t>。</w:t>
      </w:r>
    </w:p>
    <w:p>
      <w:pPr>
        <w:adjustRightInd w:val="0"/>
        <w:snapToGrid w:val="0"/>
        <w:spacing w:line="580" w:lineRule="exact"/>
        <w:ind w:firstLine="643" w:firstLineChars="200"/>
        <w:rPr>
          <w:rFonts w:eastAsia="方正仿宋_GBK"/>
          <w:color w:val="auto"/>
          <w:sz w:val="32"/>
          <w:szCs w:val="32"/>
        </w:rPr>
      </w:pPr>
      <w:r>
        <w:rPr>
          <w:rFonts w:eastAsia="方正仿宋_GBK" w:cs="宋体"/>
          <w:b/>
          <w:color w:val="auto"/>
          <w:sz w:val="32"/>
          <w:szCs w:val="32"/>
        </w:rPr>
        <w:t>第二条</w:t>
      </w:r>
      <w:r>
        <w:rPr>
          <w:rFonts w:hint="eastAsia" w:eastAsia="方正仿宋_GBK" w:cs="宋体"/>
          <w:color w:val="auto"/>
          <w:sz w:val="32"/>
          <w:szCs w:val="32"/>
        </w:rPr>
        <w:t xml:space="preserve">  </w:t>
      </w:r>
      <w:r>
        <w:rPr>
          <w:rFonts w:eastAsia="方正仿宋_GBK" w:cs="宋体"/>
          <w:color w:val="auto"/>
          <w:sz w:val="32"/>
          <w:szCs w:val="32"/>
        </w:rPr>
        <w:t>本</w:t>
      </w:r>
      <w:r>
        <w:rPr>
          <w:rFonts w:hint="eastAsia" w:eastAsia="方正仿宋_GBK" w:cs="宋体"/>
          <w:color w:val="auto"/>
          <w:sz w:val="32"/>
          <w:szCs w:val="32"/>
        </w:rPr>
        <w:t>细则</w:t>
      </w:r>
      <w:r>
        <w:rPr>
          <w:rFonts w:eastAsia="方正仿宋_GBK" w:cs="宋体"/>
          <w:color w:val="auto"/>
          <w:sz w:val="32"/>
          <w:szCs w:val="32"/>
        </w:rPr>
        <w:t>所称信用评价是指交通运输主管部门对持有公路工程试验检测师或助理试验检测师</w:t>
      </w:r>
      <w:r>
        <w:rPr>
          <w:rFonts w:hint="eastAsia" w:eastAsia="方正仿宋_GBK" w:cs="宋体"/>
          <w:color w:val="auto"/>
          <w:sz w:val="32"/>
          <w:szCs w:val="32"/>
        </w:rPr>
        <w:t>（</w:t>
      </w:r>
      <w:r>
        <w:rPr>
          <w:rFonts w:eastAsia="方正仿宋_GBK" w:cs="宋体"/>
          <w:color w:val="auto"/>
          <w:sz w:val="32"/>
          <w:szCs w:val="32"/>
        </w:rPr>
        <w:t>试验检测工程师或试验检测员</w:t>
      </w:r>
      <w:r>
        <w:rPr>
          <w:rFonts w:hint="eastAsia" w:eastAsia="方正仿宋_GBK" w:cs="宋体"/>
          <w:color w:val="auto"/>
          <w:sz w:val="32"/>
          <w:szCs w:val="32"/>
        </w:rPr>
        <w:t>）</w:t>
      </w:r>
      <w:r>
        <w:rPr>
          <w:rFonts w:eastAsia="方正仿宋_GBK" w:cs="宋体"/>
          <w:color w:val="auto"/>
          <w:sz w:val="32"/>
          <w:szCs w:val="32"/>
        </w:rPr>
        <w:t>资格证书的试验检测从业人员</w:t>
      </w:r>
      <w:r>
        <w:rPr>
          <w:rFonts w:hint="eastAsia" w:eastAsia="方正仿宋_GBK" w:cs="宋体"/>
          <w:color w:val="auto"/>
          <w:sz w:val="32"/>
          <w:szCs w:val="32"/>
        </w:rPr>
        <w:t>（以下简称</w:t>
      </w:r>
      <w:r>
        <w:rPr>
          <w:rFonts w:eastAsia="方正仿宋_GBK" w:cs="宋体"/>
          <w:color w:val="auto"/>
          <w:sz w:val="32"/>
          <w:szCs w:val="32"/>
        </w:rPr>
        <w:t>检测人员</w:t>
      </w:r>
      <w:r>
        <w:rPr>
          <w:rFonts w:hint="eastAsia" w:eastAsia="方正仿宋_GBK" w:cs="宋体"/>
          <w:color w:val="auto"/>
          <w:sz w:val="32"/>
          <w:szCs w:val="32"/>
        </w:rPr>
        <w:t>）</w:t>
      </w:r>
      <w:r>
        <w:rPr>
          <w:rFonts w:eastAsia="方正仿宋_GBK" w:cs="宋体"/>
          <w:color w:val="auto"/>
          <w:sz w:val="32"/>
          <w:szCs w:val="32"/>
        </w:rPr>
        <w:t>和取得公路工程试验检测等级证书并承担公路工程试验、检测及监测业务的试验检测机构的从业承诺履行状况等诚信行为的综合评价</w:t>
      </w:r>
      <w:r>
        <w:rPr>
          <w:rFonts w:hint="eastAsia" w:eastAsia="方正仿宋_GBK" w:cs="Arial"/>
          <w:color w:val="auto"/>
          <w:sz w:val="32"/>
          <w:szCs w:val="32"/>
        </w:rPr>
        <w:t>。</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第三条</w:t>
      </w:r>
      <w:r>
        <w:rPr>
          <w:rFonts w:hint="eastAsia" w:eastAsia="方正仿宋_GBK" w:cs="宋体"/>
          <w:color w:val="auto"/>
          <w:sz w:val="32"/>
          <w:szCs w:val="32"/>
        </w:rPr>
        <w:t xml:space="preserve">  </w:t>
      </w:r>
      <w:r>
        <w:rPr>
          <w:rFonts w:eastAsia="方正仿宋_GBK" w:cs="宋体"/>
          <w:color w:val="auto"/>
          <w:sz w:val="32"/>
          <w:szCs w:val="32"/>
        </w:rPr>
        <w:t>信用评价应遵循公开、客观、公正、科学的原则</w:t>
      </w:r>
      <w:r>
        <w:rPr>
          <w:rFonts w:hint="eastAsia" w:eastAsia="方正仿宋_GBK" w:cs="宋体"/>
          <w:color w:val="auto"/>
          <w:sz w:val="32"/>
          <w:szCs w:val="32"/>
        </w:rPr>
        <w:t>。</w:t>
      </w:r>
    </w:p>
    <w:p>
      <w:pPr>
        <w:adjustRightInd w:val="0"/>
        <w:snapToGrid w:val="0"/>
        <w:spacing w:line="580" w:lineRule="exact"/>
        <w:ind w:firstLine="643" w:firstLineChars="200"/>
        <w:rPr>
          <w:rFonts w:ascii="宋体" w:hAnsi="宋体" w:eastAsia="方正仿宋_GBK"/>
          <w:color w:val="auto"/>
          <w:sz w:val="32"/>
          <w:szCs w:val="32"/>
        </w:rPr>
      </w:pPr>
      <w:r>
        <w:rPr>
          <w:rFonts w:eastAsia="方正仿宋_GBK" w:cs="宋体"/>
          <w:b/>
          <w:color w:val="auto"/>
          <w:sz w:val="32"/>
          <w:szCs w:val="32"/>
        </w:rPr>
        <w:t>第</w:t>
      </w:r>
      <w:r>
        <w:rPr>
          <w:rFonts w:hint="eastAsia" w:eastAsia="方正仿宋_GBK" w:cs="宋体"/>
          <w:b/>
          <w:color w:val="auto"/>
          <w:sz w:val="32"/>
          <w:szCs w:val="32"/>
        </w:rPr>
        <w:t>四</w:t>
      </w:r>
      <w:r>
        <w:rPr>
          <w:rFonts w:eastAsia="方正仿宋_GBK" w:cs="宋体"/>
          <w:b/>
          <w:color w:val="auto"/>
          <w:sz w:val="32"/>
          <w:szCs w:val="32"/>
        </w:rPr>
        <w:t>条</w:t>
      </w:r>
      <w:r>
        <w:rPr>
          <w:rFonts w:hint="eastAsia" w:ascii="宋体" w:hAnsi="宋体" w:eastAsia="方正仿宋_GBK"/>
          <w:b/>
          <w:color w:val="auto"/>
          <w:sz w:val="32"/>
          <w:szCs w:val="32"/>
        </w:rPr>
        <w:t xml:space="preserve">  </w:t>
      </w:r>
      <w:bookmarkStart w:id="0" w:name="_Hlk140517176"/>
      <w:r>
        <w:rPr>
          <w:rFonts w:hint="eastAsia" w:ascii="宋体" w:hAnsi="宋体" w:eastAsia="方正仿宋_GBK"/>
          <w:bCs/>
          <w:color w:val="auto"/>
          <w:sz w:val="32"/>
          <w:szCs w:val="32"/>
        </w:rPr>
        <w:t>我省公路工程</w:t>
      </w:r>
      <w:r>
        <w:rPr>
          <w:rFonts w:hint="eastAsia" w:eastAsia="方正仿宋_GBK" w:cs="Arial"/>
          <w:color w:val="auto"/>
          <w:sz w:val="32"/>
          <w:szCs w:val="32"/>
        </w:rPr>
        <w:t>试验检测信用评价</w:t>
      </w:r>
      <w:r>
        <w:rPr>
          <w:rFonts w:hint="eastAsia" w:ascii="宋体" w:hAnsi="宋体" w:eastAsia="方正仿宋_GBK"/>
          <w:color w:val="auto"/>
          <w:sz w:val="32"/>
          <w:szCs w:val="32"/>
        </w:rPr>
        <w:t>按照“动态评价+定期评价”相结合的原则，采取“预警+整改反馈”的动态管理方式</w:t>
      </w:r>
      <w:bookmarkEnd w:id="0"/>
      <w:r>
        <w:rPr>
          <w:rFonts w:hint="eastAsia" w:ascii="宋体" w:hAnsi="宋体" w:eastAsia="方正仿宋_GBK"/>
          <w:color w:val="auto"/>
          <w:sz w:val="32"/>
          <w:szCs w:val="32"/>
        </w:rPr>
        <w:t>。</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（一）“动态评价”是指信用评价单位按照试验检测信用评价办法规定对试验检测从业单位及从业人员每季度开展的信用评价监管行为，</w:t>
      </w:r>
      <w:r>
        <w:rPr>
          <w:rFonts w:ascii="宋体" w:hAnsi="宋体" w:eastAsia="方正仿宋_GBK"/>
          <w:color w:val="auto"/>
          <w:sz w:val="32"/>
          <w:szCs w:val="32"/>
        </w:rPr>
        <w:t>以及</w:t>
      </w:r>
      <w:r>
        <w:rPr>
          <w:rFonts w:hint="eastAsia" w:ascii="宋体" w:hAnsi="宋体" w:eastAsia="方正仿宋_GBK"/>
          <w:color w:val="auto"/>
          <w:sz w:val="32"/>
          <w:szCs w:val="32"/>
        </w:rPr>
        <w:t>对</w:t>
      </w:r>
      <w:r>
        <w:rPr>
          <w:rFonts w:hint="eastAsia" w:ascii="宋体" w:hAnsi="宋体" w:eastAsia="方正仿宋_GBK"/>
          <w:color w:val="auto"/>
          <w:sz w:val="32"/>
          <w:szCs w:val="32"/>
          <w:lang w:eastAsia="zh-CN"/>
        </w:rPr>
        <w:t>试验检测</w:t>
      </w:r>
      <w:r>
        <w:rPr>
          <w:rFonts w:hint="eastAsia" w:ascii="宋体" w:hAnsi="宋体" w:eastAsia="方正仿宋_GBK"/>
          <w:color w:val="auto"/>
          <w:sz w:val="32"/>
          <w:szCs w:val="32"/>
        </w:rPr>
        <w:t>从业单位</w:t>
      </w:r>
      <w:r>
        <w:rPr>
          <w:rFonts w:ascii="宋体" w:hAnsi="宋体" w:eastAsia="方正仿宋_GBK"/>
          <w:color w:val="auto"/>
          <w:sz w:val="32"/>
          <w:szCs w:val="32"/>
        </w:rPr>
        <w:t>发生</w:t>
      </w:r>
      <w:r>
        <w:rPr>
          <w:rFonts w:hint="eastAsia" w:ascii="宋体" w:hAnsi="宋体" w:eastAsia="方正仿宋_GBK"/>
          <w:color w:val="auto"/>
          <w:sz w:val="32"/>
          <w:szCs w:val="32"/>
        </w:rPr>
        <w:t>应直接定为</w:t>
      </w:r>
      <w:r>
        <w:rPr>
          <w:rFonts w:ascii="宋体" w:hAnsi="宋体" w:eastAsia="方正仿宋_GBK"/>
          <w:color w:val="auto"/>
          <w:sz w:val="32"/>
          <w:szCs w:val="32"/>
        </w:rPr>
        <w:t>D</w:t>
      </w:r>
      <w:r>
        <w:rPr>
          <w:rFonts w:hint="eastAsia" w:ascii="宋体" w:hAnsi="宋体" w:eastAsia="方正仿宋_GBK"/>
          <w:color w:val="auto"/>
          <w:sz w:val="32"/>
          <w:szCs w:val="32"/>
        </w:rPr>
        <w:t>级的</w:t>
      </w:r>
      <w:r>
        <w:rPr>
          <w:rFonts w:ascii="宋体" w:hAnsi="宋体" w:eastAsia="方正仿宋_GBK"/>
          <w:color w:val="auto"/>
          <w:sz w:val="32"/>
          <w:szCs w:val="32"/>
        </w:rPr>
        <w:t>严重失信行为</w:t>
      </w:r>
      <w:r>
        <w:rPr>
          <w:rFonts w:hint="eastAsia" w:ascii="宋体" w:hAnsi="宋体" w:eastAsia="方正仿宋_GBK"/>
          <w:color w:val="auto"/>
          <w:sz w:val="32"/>
          <w:szCs w:val="32"/>
        </w:rPr>
        <w:t>，适时进行信用评价的动态监管</w:t>
      </w:r>
      <w:r>
        <w:rPr>
          <w:rFonts w:hint="eastAsia" w:ascii="宋体" w:hAnsi="宋体" w:eastAsia="方正仿宋_GBK"/>
          <w:color w:val="auto"/>
          <w:sz w:val="32"/>
          <w:szCs w:val="32"/>
          <w:lang w:eastAsia="zh-CN"/>
        </w:rPr>
        <w:t>。</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（二）“定期评价”是指信用评价单位按照试验检测信用评价办法规定对纳入信用评价范围内的试验检测机构及检测人员开展年终的信用评价监管行为。</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（三）“预警”是指信用评价单位在季度评价中，对出现《云南省交通运输厅关于印发公路水运建设工程质量安全监督重要信息告知制度的通知》（云交基建﹝2</w:t>
      </w:r>
      <w:r>
        <w:rPr>
          <w:rFonts w:ascii="宋体" w:hAnsi="宋体" w:eastAsia="方正仿宋_GBK"/>
          <w:color w:val="auto"/>
          <w:sz w:val="32"/>
          <w:szCs w:val="32"/>
        </w:rPr>
        <w:t>017</w:t>
      </w:r>
      <w:r>
        <w:rPr>
          <w:rFonts w:hint="eastAsia" w:ascii="宋体" w:hAnsi="宋体" w:eastAsia="方正仿宋_GBK"/>
          <w:color w:val="auto"/>
          <w:sz w:val="32"/>
          <w:szCs w:val="32"/>
        </w:rPr>
        <w:t>﹞85号）中重要信息告知事项的试验检测从业单位，通过提醒、函告的方式进行警示的监管行为。</w:t>
      </w:r>
    </w:p>
    <w:p>
      <w:pPr>
        <w:adjustRightInd w:val="0"/>
        <w:snapToGrid w:val="0"/>
        <w:spacing w:line="580" w:lineRule="exact"/>
        <w:ind w:firstLine="640" w:firstLineChars="200"/>
        <w:rPr>
          <w:rFonts w:ascii="宋体" w:hAnsi="宋体" w:eastAsia="方正仿宋_GBK"/>
          <w:color w:val="auto"/>
          <w:sz w:val="32"/>
          <w:szCs w:val="32"/>
        </w:rPr>
      </w:pPr>
      <w:r>
        <w:rPr>
          <w:rFonts w:hint="eastAsia" w:ascii="宋体" w:hAnsi="宋体" w:eastAsia="方正仿宋_GBK"/>
          <w:color w:val="auto"/>
          <w:sz w:val="32"/>
          <w:szCs w:val="32"/>
        </w:rPr>
        <w:t>（四）“整改反馈”是指按照“谁检查、谁督促整改及反馈、谁闭环”的管理方式对试验检测信用评价检查抽查过程中发现问题的监管行为。</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第五条</w:t>
      </w:r>
      <w:r>
        <w:rPr>
          <w:rFonts w:hint="eastAsia" w:eastAsia="方正仿宋_GBK" w:cs="宋体"/>
          <w:color w:val="auto"/>
          <w:sz w:val="32"/>
          <w:szCs w:val="32"/>
        </w:rPr>
        <w:t xml:space="preserve"> 信用评价周期为1年，评价的时间段从1月1日至12月31日。评价结果定期公示、公布。</w:t>
      </w:r>
    </w:p>
    <w:p>
      <w:pPr>
        <w:adjustRightInd w:val="0"/>
        <w:snapToGrid w:val="0"/>
        <w:spacing w:line="580" w:lineRule="exact"/>
        <w:jc w:val="center"/>
        <w:outlineLvl w:val="1"/>
        <w:rPr>
          <w:rFonts w:ascii="宋体" w:hAnsi="宋体" w:eastAsia="方正黑体_GBK"/>
          <w:color w:val="auto"/>
          <w:sz w:val="32"/>
          <w:szCs w:val="32"/>
        </w:rPr>
      </w:pPr>
      <w:r>
        <w:rPr>
          <w:rFonts w:hint="eastAsia" w:ascii="宋体" w:hAnsi="宋体" w:eastAsia="方正黑体_GBK"/>
          <w:color w:val="auto"/>
          <w:sz w:val="32"/>
          <w:szCs w:val="32"/>
        </w:rPr>
        <w:t>第二章  管理职责</w:t>
      </w:r>
    </w:p>
    <w:p>
      <w:pPr>
        <w:adjustRightInd w:val="0"/>
        <w:snapToGrid w:val="0"/>
        <w:spacing w:line="580" w:lineRule="exact"/>
        <w:ind w:firstLine="643" w:firstLineChars="200"/>
        <w:rPr>
          <w:rFonts w:eastAsia="方正仿宋_GBK" w:cs="Arial"/>
          <w:color w:val="auto"/>
          <w:sz w:val="32"/>
          <w:szCs w:val="32"/>
        </w:rPr>
      </w:pPr>
      <w:r>
        <w:rPr>
          <w:rFonts w:eastAsia="方正仿宋_GBK" w:cs="宋体"/>
          <w:b/>
          <w:color w:val="auto"/>
          <w:sz w:val="32"/>
          <w:szCs w:val="32"/>
        </w:rPr>
        <w:t>第</w:t>
      </w:r>
      <w:r>
        <w:rPr>
          <w:rFonts w:hint="eastAsia" w:eastAsia="方正仿宋_GBK" w:cs="宋体"/>
          <w:b/>
          <w:color w:val="auto"/>
          <w:sz w:val="32"/>
          <w:szCs w:val="32"/>
        </w:rPr>
        <w:t>六</w:t>
      </w:r>
      <w:r>
        <w:rPr>
          <w:rFonts w:eastAsia="方正仿宋_GBK" w:cs="宋体"/>
          <w:b/>
          <w:color w:val="auto"/>
          <w:sz w:val="32"/>
          <w:szCs w:val="32"/>
        </w:rPr>
        <w:t>条</w:t>
      </w:r>
      <w:r>
        <w:rPr>
          <w:rFonts w:hint="eastAsia" w:eastAsia="方正仿宋_GBK" w:cs="Arial"/>
          <w:color w:val="auto"/>
          <w:sz w:val="32"/>
          <w:szCs w:val="32"/>
        </w:rPr>
        <w:t xml:space="preserve">  全省公路工程试验检测信用评价实行统一管理、分级负责。</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w:t>
      </w:r>
      <w:r>
        <w:rPr>
          <w:rFonts w:hint="eastAsia" w:eastAsia="方正仿宋_GBK" w:cs="宋体"/>
          <w:b/>
          <w:color w:val="auto"/>
          <w:sz w:val="32"/>
          <w:szCs w:val="32"/>
        </w:rPr>
        <w:t>七</w:t>
      </w:r>
      <w:r>
        <w:rPr>
          <w:rFonts w:eastAsia="方正仿宋_GBK" w:cs="宋体"/>
          <w:b/>
          <w:color w:val="auto"/>
          <w:sz w:val="32"/>
          <w:szCs w:val="32"/>
        </w:rPr>
        <w:t>条</w:t>
      </w:r>
      <w:r>
        <w:rPr>
          <w:rFonts w:hint="eastAsia" w:eastAsia="方正仿宋_GBK" w:cs="宋体"/>
          <w:color w:val="auto"/>
          <w:sz w:val="32"/>
          <w:szCs w:val="32"/>
        </w:rPr>
        <w:t xml:space="preserve">  </w:t>
      </w:r>
      <w:r>
        <w:rPr>
          <w:rFonts w:eastAsia="方正仿宋_GBK" w:cs="宋体"/>
          <w:color w:val="auto"/>
          <w:sz w:val="32"/>
          <w:szCs w:val="32"/>
        </w:rPr>
        <w:t>交通运输部负责公路工程试验检测机构和人员信用评价工作的统一管理</w:t>
      </w:r>
      <w:r>
        <w:rPr>
          <w:rFonts w:hint="eastAsia" w:eastAsia="方正仿宋_GBK" w:cs="宋体"/>
          <w:color w:val="auto"/>
          <w:sz w:val="32"/>
          <w:szCs w:val="32"/>
        </w:rPr>
        <w:t>。</w:t>
      </w:r>
      <w:r>
        <w:rPr>
          <w:rFonts w:eastAsia="方正仿宋_GBK" w:cs="宋体"/>
          <w:color w:val="auto"/>
          <w:sz w:val="32"/>
          <w:szCs w:val="32"/>
        </w:rPr>
        <w:t>负责持有试验检测师</w:t>
      </w:r>
      <w:r>
        <w:rPr>
          <w:rFonts w:hint="eastAsia" w:eastAsia="方正仿宋_GBK" w:cs="宋体"/>
          <w:color w:val="auto"/>
          <w:sz w:val="32"/>
          <w:szCs w:val="32"/>
        </w:rPr>
        <w:t>（</w:t>
      </w:r>
      <w:r>
        <w:rPr>
          <w:rFonts w:eastAsia="方正仿宋_GBK" w:cs="宋体"/>
          <w:color w:val="auto"/>
          <w:sz w:val="32"/>
          <w:szCs w:val="32"/>
        </w:rPr>
        <w:t>试验检测工程师</w:t>
      </w:r>
      <w:r>
        <w:rPr>
          <w:rFonts w:hint="eastAsia" w:eastAsia="方正仿宋_GBK" w:cs="宋体"/>
          <w:color w:val="auto"/>
          <w:sz w:val="32"/>
          <w:szCs w:val="32"/>
        </w:rPr>
        <w:t>）</w:t>
      </w:r>
      <w:r>
        <w:rPr>
          <w:rFonts w:eastAsia="方正仿宋_GBK" w:cs="宋体"/>
          <w:color w:val="auto"/>
          <w:sz w:val="32"/>
          <w:szCs w:val="32"/>
        </w:rPr>
        <w:t>资格证书的检测人员和取得公路甲级</w:t>
      </w:r>
      <w:r>
        <w:rPr>
          <w:rFonts w:hint="eastAsia" w:eastAsia="方正仿宋_GBK" w:cs="宋体"/>
          <w:color w:val="auto"/>
          <w:sz w:val="32"/>
          <w:szCs w:val="32"/>
        </w:rPr>
        <w:t>（</w:t>
      </w:r>
      <w:r>
        <w:rPr>
          <w:rFonts w:eastAsia="方正仿宋_GBK" w:cs="宋体"/>
          <w:color w:val="auto"/>
          <w:sz w:val="32"/>
          <w:szCs w:val="32"/>
        </w:rPr>
        <w:t>专项</w:t>
      </w:r>
      <w:r>
        <w:rPr>
          <w:rFonts w:hint="eastAsia" w:eastAsia="方正仿宋_GBK" w:cs="宋体"/>
          <w:color w:val="auto"/>
          <w:sz w:val="32"/>
          <w:szCs w:val="32"/>
        </w:rPr>
        <w:t>）</w:t>
      </w:r>
      <w:r>
        <w:rPr>
          <w:rFonts w:eastAsia="方正仿宋_GBK" w:cs="宋体"/>
          <w:color w:val="auto"/>
          <w:sz w:val="32"/>
          <w:szCs w:val="32"/>
        </w:rPr>
        <w:t>等级证书并承担高速公路、独立特大桥、长大隧道试验、检</w:t>
      </w:r>
      <w:r>
        <w:rPr>
          <w:rFonts w:hint="eastAsia" w:eastAsia="方正仿宋_GBK" w:cs="宋体"/>
          <w:color w:val="auto"/>
          <w:sz w:val="32"/>
          <w:szCs w:val="32"/>
        </w:rPr>
        <w:t>测业务试验检测机构的信用评价和信用评价结果的发布。交通运输部负责信用评价的具体组织实施工作。</w:t>
      </w:r>
    </w:p>
    <w:p>
      <w:pPr>
        <w:adjustRightInd w:val="0"/>
        <w:snapToGrid w:val="0"/>
        <w:spacing w:line="580" w:lineRule="exact"/>
        <w:ind w:firstLine="643" w:firstLineChars="200"/>
        <w:rPr>
          <w:rFonts w:hint="eastAsia" w:eastAsia="方正仿宋_GBK" w:cs="宋体"/>
          <w:color w:val="auto"/>
          <w:sz w:val="32"/>
          <w:szCs w:val="32"/>
        </w:rPr>
      </w:pPr>
      <w:r>
        <w:rPr>
          <w:rFonts w:eastAsia="方正仿宋_GBK" w:cs="宋体"/>
          <w:b/>
          <w:color w:val="auto"/>
          <w:sz w:val="32"/>
          <w:szCs w:val="32"/>
        </w:rPr>
        <w:t>第八条</w:t>
      </w:r>
      <w:r>
        <w:rPr>
          <w:rFonts w:hint="eastAsia" w:ascii="宋体" w:hAnsi="宋体" w:eastAsia="方正仿宋_GBK"/>
          <w:color w:val="auto"/>
          <w:sz w:val="32"/>
          <w:szCs w:val="32"/>
        </w:rPr>
        <w:t xml:space="preserve">  </w:t>
      </w:r>
      <w:r>
        <w:rPr>
          <w:rFonts w:hint="eastAsia" w:eastAsia="方正仿宋_GBK" w:cs="宋体"/>
          <w:color w:val="auto"/>
          <w:sz w:val="32"/>
          <w:szCs w:val="32"/>
        </w:rPr>
        <w:t>省级交通运输主管部门负责本省从事公路工程试验检测业务的持有助理试验检测师（试验检测师员）资格证书的检测人员和乙级、丙级试验检测机构信用评价工作的管理。主要职责：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w:t>
      </w:r>
      <w:r>
        <w:rPr>
          <w:rFonts w:hint="eastAsia" w:eastAsia="方正仿宋_GBK" w:cs="宋体"/>
          <w:color w:val="auto"/>
          <w:sz w:val="32"/>
          <w:szCs w:val="32"/>
        </w:rPr>
        <w:t>结合本省实际制定完善</w:t>
      </w:r>
      <w:r>
        <w:rPr>
          <w:rFonts w:hint="eastAsia" w:eastAsia="方正仿宋_GBK" w:cs="宋体"/>
          <w:color w:val="auto"/>
          <w:sz w:val="32"/>
          <w:szCs w:val="32"/>
        </w:rPr>
        <w:t>云南省公路建设市场信用信息管理办法、实施细则</w:t>
      </w:r>
      <w:r>
        <w:rPr>
          <w:rFonts w:hint="eastAsia" w:eastAsia="方正仿宋_GBK" w:cs="宋体"/>
          <w:color w:val="auto"/>
          <w:sz w:val="32"/>
          <w:szCs w:val="32"/>
        </w:rPr>
        <w:t>等相关制度并组织实施；</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（二）建立完善云南省公路建设市场信用信息服务系统；</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（三）</w:t>
      </w:r>
      <w:r>
        <w:rPr>
          <w:rFonts w:hint="eastAsia" w:eastAsia="方正仿宋_GBK" w:cs="宋体"/>
          <w:color w:val="auto"/>
          <w:sz w:val="32"/>
          <w:szCs w:val="32"/>
        </w:rPr>
        <w:t>落实省委、省政府、省重点指挥部对全省公路建设市场信用评价的工作要求；</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（四）组织完成全省公路工程试验检测机构和检测人员的省级综合信用评价工作；</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（五）负责省管公路工程试验检测机构和检测人员主要业绩的动态审核；</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（六）发布全省公路工程试验检测机构和检测人员的奖惩记录和信用评价结果。</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第九条</w:t>
      </w:r>
      <w:r>
        <w:rPr>
          <w:rFonts w:hint="eastAsia" w:ascii="宋体" w:hAnsi="宋体" w:eastAsia="方正仿宋_GBK"/>
          <w:color w:val="auto"/>
          <w:sz w:val="32"/>
          <w:szCs w:val="32"/>
        </w:rPr>
        <w:t xml:space="preserve">  </w:t>
      </w:r>
      <w:r>
        <w:rPr>
          <w:rFonts w:hint="eastAsia" w:eastAsia="方正仿宋_GBK" w:cs="宋体"/>
          <w:color w:val="auto"/>
          <w:sz w:val="32"/>
          <w:szCs w:val="32"/>
        </w:rPr>
        <w:t>各州</w:t>
      </w:r>
      <w:r>
        <w:rPr>
          <w:rFonts w:hint="eastAsia" w:eastAsia="方正仿宋_GBK" w:cs="宋体"/>
          <w:color w:val="auto"/>
          <w:sz w:val="32"/>
          <w:szCs w:val="32"/>
        </w:rPr>
        <w:t>（市）</w:t>
      </w:r>
      <w:r>
        <w:rPr>
          <w:rFonts w:hint="eastAsia" w:eastAsia="方正仿宋_GBK" w:cs="宋体"/>
          <w:color w:val="auto"/>
          <w:sz w:val="32"/>
          <w:szCs w:val="32"/>
        </w:rPr>
        <w:t>交通运输主管部门及质监机构主要职责：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（一）负责辖区内公路工程试验检测机构和检测人员主要业绩的动态审核；</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（二）负责辖区内公路建设项目试验检测机构和检测人员信息的收集、审核和汇总；</w:t>
      </w:r>
      <w:r>
        <w:rPr>
          <w:rFonts w:hint="eastAsia" w:eastAsia="方正仿宋_GBK" w:cs="宋体"/>
          <w:color w:val="auto"/>
          <w:sz w:val="32"/>
          <w:szCs w:val="32"/>
        </w:rPr>
        <w:tab/>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（三）按照“动态评价+定期评价”方式对辖区内公路建设项目试验检测机构和检测人员开展信用评价，检查项目建设单位信用评价工作情况；</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（四）协助省级交通运输主管部门做好信用信息核查和投诉举报的调查处理工作。</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w:t>
      </w:r>
      <w:r>
        <w:rPr>
          <w:rFonts w:hint="eastAsia" w:eastAsia="方正仿宋_GBK" w:cs="宋体"/>
          <w:b/>
          <w:color w:val="auto"/>
          <w:sz w:val="32"/>
          <w:szCs w:val="32"/>
        </w:rPr>
        <w:t>十</w:t>
      </w:r>
      <w:r>
        <w:rPr>
          <w:rFonts w:eastAsia="方正仿宋_GBK" w:cs="宋体"/>
          <w:b/>
          <w:color w:val="auto"/>
          <w:sz w:val="32"/>
          <w:szCs w:val="32"/>
        </w:rPr>
        <w:t xml:space="preserve">条 </w:t>
      </w:r>
      <w:r>
        <w:rPr>
          <w:rFonts w:hint="eastAsia" w:ascii="宋体" w:hAnsi="宋体" w:eastAsia="方正仿宋_GBK"/>
          <w:color w:val="auto"/>
          <w:sz w:val="32"/>
          <w:szCs w:val="32"/>
        </w:rPr>
        <w:t xml:space="preserve"> </w:t>
      </w:r>
      <w:r>
        <w:rPr>
          <w:rFonts w:hint="eastAsia" w:eastAsia="方正仿宋_GBK" w:cs="宋体"/>
          <w:color w:val="auto"/>
          <w:sz w:val="32"/>
          <w:szCs w:val="32"/>
        </w:rPr>
        <w:t>云南省交通运输综合行政执法局工程质量监督支队（以下简称质监支队）主要职责：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（一）负责全省试验检测信用评价的具体工作；</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（二）按照“动态评价+定期评价”方式对</w:t>
      </w:r>
      <w:r>
        <w:rPr>
          <w:rFonts w:hint="eastAsia" w:eastAsia="方正仿宋_GBK" w:cs="宋体"/>
          <w:color w:val="auto"/>
          <w:sz w:val="32"/>
          <w:szCs w:val="32"/>
        </w:rPr>
        <w:t>所监督的公路建设项目现场试验检测机构和检测人员信用评价；</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（三）协助省级交通运输主管部门对全省公路建设项目试验检测从业单位奖惩记录信息的收集、审核和汇总。</w:t>
      </w:r>
    </w:p>
    <w:p>
      <w:pPr>
        <w:adjustRightInd w:val="0"/>
        <w:snapToGrid w:val="0"/>
        <w:spacing w:line="580" w:lineRule="exact"/>
        <w:ind w:firstLine="643" w:firstLineChars="200"/>
        <w:rPr>
          <w:rFonts w:eastAsia="方正仿宋_GBK" w:cs="宋体"/>
          <w:color w:val="auto"/>
          <w:sz w:val="32"/>
          <w:szCs w:val="32"/>
        </w:rPr>
      </w:pPr>
      <w:r>
        <w:rPr>
          <w:rFonts w:eastAsia="方正仿宋_GBK" w:cs="宋体"/>
          <w:b/>
          <w:color w:val="auto"/>
          <w:sz w:val="32"/>
          <w:szCs w:val="32"/>
        </w:rPr>
        <w:t>第十</w:t>
      </w:r>
      <w:r>
        <w:rPr>
          <w:rFonts w:hint="eastAsia" w:eastAsia="方正仿宋_GBK" w:cs="宋体"/>
          <w:b/>
          <w:color w:val="auto"/>
          <w:sz w:val="32"/>
          <w:szCs w:val="32"/>
        </w:rPr>
        <w:t>一</w:t>
      </w:r>
      <w:r>
        <w:rPr>
          <w:rFonts w:eastAsia="方正仿宋_GBK" w:cs="宋体"/>
          <w:b/>
          <w:color w:val="auto"/>
          <w:sz w:val="32"/>
          <w:szCs w:val="32"/>
        </w:rPr>
        <w:t>条</w:t>
      </w:r>
      <w:r>
        <w:rPr>
          <w:rFonts w:hint="eastAsia" w:ascii="宋体" w:hAnsi="宋体" w:eastAsia="方正仿宋_GBK"/>
          <w:bCs/>
          <w:color w:val="auto"/>
          <w:sz w:val="32"/>
          <w:szCs w:val="32"/>
        </w:rPr>
        <w:t xml:space="preserve">  各项目</w:t>
      </w:r>
      <w:r>
        <w:rPr>
          <w:rFonts w:hint="eastAsia" w:eastAsia="方正仿宋_GBK" w:cs="宋体"/>
          <w:color w:val="auto"/>
          <w:sz w:val="32"/>
          <w:szCs w:val="32"/>
        </w:rPr>
        <w:t>建设单位主要职责：</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（一）负责建设项目现场试验检测机构和检测人员的信用信息、奖惩记录填报；</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（二）每个季度结合日常项目管理，开展试验检测机构和检测人员信用评价，并将信用评价信息报送建设项目所属的交通运输主管部门及质监机构。</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第三章  试验检测机构信用评价</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第十二条</w:t>
      </w:r>
      <w:r>
        <w:rPr>
          <w:rFonts w:hint="eastAsia" w:eastAsia="方正仿宋_GBK" w:cs="宋体"/>
          <w:color w:val="auto"/>
          <w:sz w:val="32"/>
          <w:szCs w:val="32"/>
        </w:rPr>
        <w:t xml:space="preserve">  试验检测机构的信用评价实行综合评分制。试验检测机构设立的公路工程工地试验室（以下简称工地试验室）及单独签订合同承担的工程试验、检测及监测等现场试验检测项目（以下简称现场检测项目）的信用评价，是信用评价的组成部分。</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 xml:space="preserve">评价标准见附件1、附件2。   </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第十三条</w:t>
      </w:r>
      <w:r>
        <w:rPr>
          <w:rFonts w:hint="eastAsia" w:eastAsia="方正仿宋_GBK" w:cs="宋体"/>
          <w:color w:val="auto"/>
          <w:sz w:val="32"/>
          <w:szCs w:val="32"/>
        </w:rPr>
        <w:t xml:space="preserve">  试验检测机构、工地试验室及现场检测项目的信用评价基准分为100分。试验检测机构的综合得分按附件4的公式计算。</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第十四条</w:t>
      </w:r>
      <w:r>
        <w:rPr>
          <w:rFonts w:hint="eastAsia" w:eastAsia="方正仿宋_GBK" w:cs="宋体"/>
          <w:color w:val="auto"/>
          <w:sz w:val="32"/>
          <w:szCs w:val="32"/>
        </w:rPr>
        <w:t xml:space="preserve">  试验检测机构信用评价分为AA、A、B、C、D五个等级，评分对应的信用等级分别为：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AA级：信用评分≥95 分，信用好；</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A 级： 85 ≤信用评分＜95 分，信用较好；</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 xml:space="preserve">B级： 70≤信用评分＜85 分，信用一般； </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 xml:space="preserve">C级： 60 ≤信用评分＜70 分，信用较差； </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D级：信用评分≤60 分，信用差。</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 xml:space="preserve">第十五条  </w:t>
      </w:r>
      <w:r>
        <w:rPr>
          <w:rFonts w:hint="eastAsia" w:eastAsia="方正仿宋_GBK" w:cs="宋体"/>
          <w:color w:val="auto"/>
          <w:sz w:val="32"/>
          <w:szCs w:val="32"/>
        </w:rPr>
        <w:t>动态评价内容及要求：</w:t>
      </w:r>
    </w:p>
    <w:p>
      <w:pPr>
        <w:widowControl/>
        <w:spacing w:line="580" w:lineRule="exact"/>
        <w:ind w:firstLine="640" w:firstLineChars="200"/>
        <w:contextualSpacing/>
        <w:rPr>
          <w:rFonts w:hint="eastAsia" w:eastAsia="方正仿宋_GBK"/>
          <w:bCs/>
          <w:color w:val="auto"/>
          <w:kern w:val="0"/>
          <w:sz w:val="32"/>
          <w:szCs w:val="32"/>
        </w:rPr>
      </w:pPr>
      <w:r>
        <w:rPr>
          <w:rFonts w:hint="eastAsia" w:ascii="方正仿宋_GBK" w:hAnsi="方正仿宋_GBK" w:eastAsia="方正仿宋_GBK" w:cs="方正仿宋_GBK"/>
          <w:color w:val="auto"/>
          <w:sz w:val="32"/>
          <w:szCs w:val="32"/>
        </w:rPr>
        <w:t>（一）</w:t>
      </w:r>
      <w:r>
        <w:rPr>
          <w:rFonts w:hint="eastAsia" w:eastAsia="方正仿宋_GBK"/>
          <w:bCs/>
          <w:color w:val="auto"/>
          <w:kern w:val="0"/>
          <w:sz w:val="32"/>
          <w:szCs w:val="32"/>
        </w:rPr>
        <w:t>省级交通运输主管部门统筹安排全省建设项目的信用评价督查检查工作，由省级信用评价单位按照每季度抽检、全年全覆盖的频率，对全省高速公路建设项目和省管国省道改造项目开展</w:t>
      </w:r>
      <w:r>
        <w:rPr>
          <w:rFonts w:eastAsia="方正仿宋_GBK"/>
          <w:bCs/>
          <w:color w:val="auto"/>
          <w:sz w:val="32"/>
          <w:szCs w:val="32"/>
        </w:rPr>
        <w:t>试验检测</w:t>
      </w:r>
      <w:r>
        <w:rPr>
          <w:rFonts w:hint="eastAsia" w:eastAsia="方正仿宋_GBK"/>
          <w:bCs/>
          <w:color w:val="auto"/>
          <w:kern w:val="0"/>
          <w:sz w:val="32"/>
          <w:szCs w:val="32"/>
        </w:rPr>
        <w:t>信用评价及督查检查工作；各州（市）交通运输主管部门统筹安排辖区内的建设项目信用评价抽检工作，由各州（市）信用评价单位按照每季度全覆盖的频率，对辖区内纳入信用评价的公路建设项目开展</w:t>
      </w:r>
      <w:r>
        <w:rPr>
          <w:rFonts w:eastAsia="方正仿宋_GBK"/>
          <w:bCs/>
          <w:color w:val="auto"/>
          <w:sz w:val="32"/>
          <w:szCs w:val="32"/>
        </w:rPr>
        <w:t>试验检测</w:t>
      </w:r>
      <w:r>
        <w:rPr>
          <w:rFonts w:hint="eastAsia" w:eastAsia="方正仿宋_GBK"/>
          <w:bCs/>
          <w:color w:val="auto"/>
          <w:kern w:val="0"/>
          <w:sz w:val="32"/>
          <w:szCs w:val="32"/>
        </w:rPr>
        <w:t>信用评价。</w:t>
      </w:r>
    </w:p>
    <w:p>
      <w:pPr>
        <w:widowControl/>
        <w:spacing w:line="580" w:lineRule="exact"/>
        <w:ind w:firstLine="640" w:firstLineChars="200"/>
        <w:contextualSpacing/>
        <w:rPr>
          <w:rFonts w:eastAsia="方正仿宋_GBK" w:cs="宋体"/>
          <w:color w:val="auto"/>
          <w:sz w:val="32"/>
          <w:szCs w:val="32"/>
        </w:rPr>
      </w:pPr>
      <w:r>
        <w:rPr>
          <w:rFonts w:hint="eastAsia" w:eastAsia="方正仿宋_GBK" w:cs="宋体"/>
          <w:color w:val="auto"/>
          <w:sz w:val="32"/>
          <w:szCs w:val="32"/>
        </w:rPr>
        <w:t>（二）各级信用评价单位应对所负责评价的工地试验室、现场检测项目以及从业人员实现评价周期内检查评价全覆盖，并在检查通报文件正式印发后，形成扣分记录。各级信用评价单位须每季度末月20日前，汇总填报当季度的检查通报情况及扣分记录。</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鼓励各级信用评价单位实施信用分级分类监管：对信用好的项目，可视情况减少巡查频次；对信用较好的项目，正常开展巡查工作；对信用一般和信用较差的项目，加大巡查检查频率，现场存在的违法违规行为严格督促整改，情节严重的移交处罚；对信用差的项目，责令停工整改，依法依规处理，并实施重点监管。</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bCs/>
          <w:color w:val="auto"/>
          <w:sz w:val="32"/>
          <w:szCs w:val="32"/>
        </w:rPr>
        <w:t>第十六条</w:t>
      </w:r>
      <w:r>
        <w:rPr>
          <w:rFonts w:hint="eastAsia" w:eastAsia="方正仿宋_GBK" w:cs="宋体"/>
          <w:color w:val="auto"/>
          <w:sz w:val="32"/>
          <w:szCs w:val="32"/>
        </w:rPr>
        <w:t xml:space="preserve">  采取“预警+整改反馈”的监管方式，强化问题整改。各级信用评价单位应对项目工地试验室及现场检测项目及人员信用情况加强跟踪，严格落实《云南省公路水运建设工程质量安全监管重要信息告知制度》的要求，采取“预警+整改反馈”方式督促工地试验室及现场检测项目及人员加强问题整改，促进信用评价结果服务于市场监管和行业自律 ，提升行业诚信水平。</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（一）依据国家发改委《失信行为纠正后的信用修复管理办法（试行）》的相关规定，各级信用评价单位可对季度或日常检查中发现的一般性、普遍性的失信行为</w:t>
      </w:r>
      <w:r>
        <w:rPr>
          <w:rFonts w:hint="eastAsia" w:eastAsia="方正仿宋_GBK" w:cs="宋体"/>
          <w:color w:val="auto"/>
          <w:sz w:val="32"/>
          <w:szCs w:val="32"/>
          <w:lang w:eastAsia="zh-CN"/>
        </w:rPr>
        <w:t>，</w:t>
      </w:r>
      <w:r>
        <w:rPr>
          <w:rFonts w:hint="eastAsia" w:eastAsia="方正仿宋_GBK" w:cs="宋体"/>
          <w:color w:val="auto"/>
          <w:sz w:val="32"/>
          <w:szCs w:val="32"/>
        </w:rPr>
        <w:t>通过实施失信行为信用修复的方式落实“整改反馈”的监管要求。</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二）在季度或日常检查中发现的一般性、普遍性、可整改的失信行为，工地试验室及现场检测项目纠正了失信行为，提交了真实有效的整改及信用承诺材料，明确愿意承担违反承诺的相应责任，可向信用评价单位提出申请，经原检查单位复查认定为整改到位的、并出具书面认定报告后，失信行为可不扣分。</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（三）对直接定为D级、直接扣100分、省综合交通重点项目建设指挥部组织的飞行检查发现的失信行为，不得进行失信行为修复。</w:t>
      </w:r>
    </w:p>
    <w:p>
      <w:pPr>
        <w:adjustRightInd w:val="0"/>
        <w:snapToGrid w:val="0"/>
        <w:spacing w:line="580" w:lineRule="exact"/>
        <w:ind w:firstLine="640" w:firstLineChars="200"/>
        <w:rPr>
          <w:rFonts w:hint="eastAsia" w:eastAsia="方正仿宋_GBK" w:cs="宋体"/>
          <w:color w:val="auto"/>
          <w:sz w:val="32"/>
          <w:szCs w:val="32"/>
        </w:rPr>
      </w:pPr>
      <w:r>
        <w:rPr>
          <w:rFonts w:hint="eastAsia" w:eastAsia="方正仿宋_GBK" w:cs="宋体"/>
          <w:color w:val="auto"/>
          <w:sz w:val="32"/>
          <w:szCs w:val="32"/>
        </w:rPr>
        <w:t>（</w:t>
      </w:r>
      <w:r>
        <w:rPr>
          <w:rFonts w:hint="eastAsia" w:eastAsia="方正仿宋_GBK" w:cs="宋体"/>
          <w:color w:val="auto"/>
          <w:sz w:val="32"/>
          <w:szCs w:val="32"/>
          <w:lang w:eastAsia="zh-CN"/>
        </w:rPr>
        <w:t>四</w:t>
      </w:r>
      <w:r>
        <w:rPr>
          <w:rFonts w:hint="eastAsia" w:eastAsia="方正仿宋_GBK" w:cs="宋体"/>
          <w:color w:val="auto"/>
          <w:sz w:val="32"/>
          <w:szCs w:val="32"/>
        </w:rPr>
        <w:t>）对出现</w:t>
      </w:r>
      <w:r>
        <w:rPr>
          <w:rFonts w:hint="eastAsia" w:eastAsia="方正仿宋_GBK" w:cs="宋体"/>
          <w:color w:val="auto"/>
          <w:sz w:val="32"/>
          <w:szCs w:val="32"/>
          <w:lang w:eastAsia="zh-CN"/>
        </w:rPr>
        <w:t>两次以上，</w:t>
      </w:r>
      <w:r>
        <w:rPr>
          <w:rFonts w:hint="eastAsia" w:eastAsia="方正仿宋_GBK" w:cs="宋体"/>
          <w:color w:val="auto"/>
          <w:sz w:val="32"/>
          <w:szCs w:val="32"/>
        </w:rPr>
        <w:t>且整改均不到位的失信行为，实施全省通报，并按照信用评价标准对工地试验室及现场检测项目扣20分</w:t>
      </w:r>
      <w:r>
        <w:rPr>
          <w:rFonts w:ascii="Calibri" w:hAnsi="Calibri" w:eastAsia="方正仿宋_GBK" w:cs="宋体"/>
          <w:color w:val="auto"/>
          <w:sz w:val="32"/>
          <w:szCs w:val="32"/>
        </w:rPr>
        <w:t>/</w:t>
      </w:r>
      <w:r>
        <w:rPr>
          <w:rFonts w:hint="eastAsia" w:eastAsia="方正仿宋_GBK" w:cs="宋体"/>
          <w:color w:val="auto"/>
          <w:sz w:val="32"/>
          <w:szCs w:val="32"/>
        </w:rPr>
        <w:t>次。</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w:t>
      </w:r>
      <w:r>
        <w:rPr>
          <w:rFonts w:hint="eastAsia" w:eastAsia="方正仿宋_GBK" w:cs="宋体"/>
          <w:color w:val="auto"/>
          <w:sz w:val="32"/>
          <w:szCs w:val="32"/>
          <w:lang w:eastAsia="zh-CN"/>
        </w:rPr>
        <w:t>五</w:t>
      </w:r>
      <w:r>
        <w:rPr>
          <w:rFonts w:hint="eastAsia" w:eastAsia="方正仿宋_GBK" w:cs="宋体"/>
          <w:color w:val="auto"/>
          <w:sz w:val="32"/>
          <w:szCs w:val="32"/>
        </w:rPr>
        <w:t>）各级信用评价单位在信用检查中，对出现累计扣分超过30分的工地试验室及现场检测项目，应及时将预警信息反馈母体机构，督促其加强项目管理；对出现累计扣分超过40分的工地试验室及现场检测项目，应及时约谈其母体机构，督促母体机构对派驻机构加强管理。</w:t>
      </w:r>
    </w:p>
    <w:p>
      <w:pPr>
        <w:adjustRightInd w:val="0"/>
        <w:snapToGrid w:val="0"/>
        <w:spacing w:line="580" w:lineRule="exact"/>
        <w:ind w:firstLine="640" w:firstLineChars="200"/>
        <w:rPr>
          <w:rFonts w:hint="eastAsia" w:eastAsia="方正仿宋_GBK" w:cs="宋体"/>
          <w:b/>
          <w:color w:val="auto"/>
          <w:sz w:val="32"/>
          <w:szCs w:val="32"/>
        </w:rPr>
      </w:pPr>
      <w:r>
        <w:rPr>
          <w:rFonts w:hint="eastAsia" w:eastAsia="方正仿宋_GBK" w:cs="宋体"/>
          <w:color w:val="auto"/>
          <w:sz w:val="32"/>
          <w:szCs w:val="32"/>
        </w:rPr>
        <w:t>（</w:t>
      </w:r>
      <w:r>
        <w:rPr>
          <w:rFonts w:hint="eastAsia" w:eastAsia="方正仿宋_GBK" w:cs="宋体"/>
          <w:color w:val="auto"/>
          <w:sz w:val="32"/>
          <w:szCs w:val="32"/>
          <w:lang w:eastAsia="zh-CN"/>
        </w:rPr>
        <w:t>六</w:t>
      </w:r>
      <w:r>
        <w:rPr>
          <w:rFonts w:hint="eastAsia" w:eastAsia="方正仿宋_GBK" w:cs="宋体"/>
          <w:color w:val="auto"/>
          <w:sz w:val="32"/>
          <w:szCs w:val="32"/>
        </w:rPr>
        <w:t>）对出现信用评价扣分的工地试验室及现场检测项目，应按照“</w:t>
      </w:r>
      <w:r>
        <w:rPr>
          <w:rFonts w:hint="eastAsia" w:ascii="宋体" w:hAnsi="宋体" w:eastAsia="方正仿宋_GBK"/>
          <w:color w:val="auto"/>
          <w:sz w:val="32"/>
          <w:szCs w:val="32"/>
        </w:rPr>
        <w:t>谁检查、谁督促整改及反馈、谁闭环</w:t>
      </w:r>
      <w:r>
        <w:rPr>
          <w:rFonts w:hint="eastAsia" w:eastAsia="方正仿宋_GBK" w:cs="宋体"/>
          <w:color w:val="auto"/>
          <w:sz w:val="32"/>
          <w:szCs w:val="32"/>
        </w:rPr>
        <w:t>”的原则，由检查单位及时督促工地试验室及现场检测项目进行问题整改。整改完成后，工地试验室及现场检测项目应将整改情况反馈检查单位，检查单位适时安排复查直至整改合格，实现“闭合”管理。</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十七</w:t>
      </w:r>
      <w:r>
        <w:rPr>
          <w:rFonts w:hint="eastAsia" w:eastAsia="方正仿宋_GBK" w:cs="宋体"/>
          <w:b/>
          <w:color w:val="auto"/>
          <w:sz w:val="32"/>
          <w:szCs w:val="32"/>
        </w:rPr>
        <w:t>条</w:t>
      </w:r>
      <w:r>
        <w:rPr>
          <w:rFonts w:hint="eastAsia" w:eastAsia="方正仿宋_GBK" w:cs="宋体"/>
          <w:color w:val="auto"/>
          <w:sz w:val="32"/>
          <w:szCs w:val="32"/>
        </w:rPr>
        <w:t xml:space="preserve">  定期评价内容和程序：</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（一）试验检测机构应于次年1月中旬完成信用评价自评，并将自评表（附件5）报质监支队。</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工地试验室及现场检测项目，未完工的应于当年12月底前、已完工的应于项目完工时完成信用评价自评，并将自评表（附件6）报建设单位；建设单位根据项目管理过程中所掌握的情况提出评价意见，于次年1月中旬将工地试验室及现场检测项目的评价意见及扣分依据材料以及发现的母体试验检测机构的失信行为以文件形式报项目质监机构，建设单位应对评价意见的客观性负责；项目质监机构根据建设单位评价意见结合日常监督情况进行评价，评价结果于1月底报质监支队。</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（三）质监支队对工地试验室及现场检测项目信用评价结果进行复核评价。工地试验室及现场检测项目的授权或母体试验检测机构为外省区注册的，信用评价结果于2月上旬前转送其注册地省级交通质监机构。</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质监支队对在本省注册的试验检测机构信用进行综合评分。属交通运输部发布范围的试验检测机构信用评价结果及相关资料，经省级交通运输主管部门审核后于3月中旬前报送部。属本省发布范围的试验检测机构的信用评价结果，由省级交通运输主管部门审定后于4月底前完成公示、公布。</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属交通运输部发布范围的试验检测机构信用评价结果，由部在汇总各省信用评价结果的基础上，结合掌握的相关信用信息进行复核评价，于4月底前在“信用交通”网站等交通运输部门指定的渠道向社会统一公示、公布。</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bCs/>
          <w:color w:val="auto"/>
          <w:sz w:val="32"/>
          <w:szCs w:val="32"/>
        </w:rPr>
        <w:t>第</w:t>
      </w:r>
      <w:r>
        <w:rPr>
          <w:rFonts w:hint="eastAsia" w:eastAsia="方正仿宋_GBK" w:cs="宋体"/>
          <w:b/>
          <w:bCs/>
          <w:color w:val="auto"/>
          <w:sz w:val="32"/>
          <w:szCs w:val="32"/>
        </w:rPr>
        <w:t>十八</w:t>
      </w:r>
      <w:r>
        <w:rPr>
          <w:rFonts w:hint="eastAsia" w:eastAsia="方正仿宋_GBK" w:cs="宋体"/>
          <w:b/>
          <w:bCs/>
          <w:color w:val="auto"/>
          <w:sz w:val="32"/>
          <w:szCs w:val="32"/>
        </w:rPr>
        <w:t>条</w:t>
      </w:r>
      <w:r>
        <w:rPr>
          <w:rFonts w:hint="eastAsia" w:eastAsia="方正仿宋_GBK" w:cs="宋体"/>
          <w:color w:val="auto"/>
          <w:sz w:val="32"/>
          <w:szCs w:val="32"/>
        </w:rPr>
        <w:t xml:space="preserve">  各级质监机构用于复核评价的不良信用信息采集要覆盖到评价标准的所有项。评价依据包括：</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（一）检测机构自评情况；</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（二）各级交通运输主管部门、质监机构开展的事中事后监管活动中和建设单位、监理单位在工程建设管理中发现的失信行为；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（三）投诉举报查实的违规行为；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（四）交通运输主管部门、质监机构通报批评或行政处罚的违规行为；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（五）等级评定、换证复核中发现的违规行为；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（六）检测机构及其设立的工地试验室在各级质监机构、行业组织开展的比对试验活动中出现的违规行为；</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（七）相关交通运输管理部门在公共信用信息服务平台中发布的有关行政处罚行为。</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第四章  试验检测人员信用评价</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十九</w:t>
      </w:r>
      <w:r>
        <w:rPr>
          <w:rFonts w:hint="eastAsia" w:eastAsia="方正仿宋_GBK" w:cs="宋体"/>
          <w:b/>
          <w:color w:val="auto"/>
          <w:sz w:val="32"/>
          <w:szCs w:val="32"/>
        </w:rPr>
        <w:t>条</w:t>
      </w:r>
      <w:r>
        <w:rPr>
          <w:rFonts w:hint="eastAsia" w:eastAsia="方正仿宋_GBK" w:cs="宋体"/>
          <w:color w:val="auto"/>
          <w:sz w:val="32"/>
          <w:szCs w:val="32"/>
        </w:rPr>
        <w:t xml:space="preserve">  试验检测人员信用评价实行随机检查累计扣分制，评价标准见《公路工程试验检测人员信用评价标准》（附件3），评价表见《试验检测人员信用评价表》（附件7）。</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w:t>
      </w:r>
      <w:r>
        <w:rPr>
          <w:rFonts w:hint="eastAsia" w:eastAsia="方正仿宋_GBK" w:cs="宋体"/>
          <w:b/>
          <w:color w:val="auto"/>
          <w:sz w:val="32"/>
          <w:szCs w:val="32"/>
        </w:rPr>
        <w:t xml:space="preserve">条 </w:t>
      </w:r>
      <w:r>
        <w:rPr>
          <w:rFonts w:hint="eastAsia" w:eastAsia="方正仿宋_GBK" w:cs="宋体"/>
          <w:color w:val="auto"/>
          <w:sz w:val="32"/>
          <w:szCs w:val="32"/>
        </w:rPr>
        <w:t xml:space="preserve"> 评价周期内累计扣分分值大于等于20分，小于40分的试验检测人员信用等级为信用较差；扣分分值大于等于40分的试验检测人员信用等级为信用很差。</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连续2年信用等级被评为信用较差的试验检测人员，其当年信用等级为信用差。</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二十一</w:t>
      </w:r>
      <w:r>
        <w:rPr>
          <w:rFonts w:hint="eastAsia" w:eastAsia="方正仿宋_GBK" w:cs="宋体"/>
          <w:b/>
          <w:color w:val="auto"/>
          <w:sz w:val="32"/>
          <w:szCs w:val="32"/>
        </w:rPr>
        <w:t>条</w:t>
      </w:r>
      <w:r>
        <w:rPr>
          <w:rFonts w:hint="eastAsia" w:eastAsia="方正仿宋_GBK" w:cs="宋体"/>
          <w:color w:val="auto"/>
          <w:sz w:val="32"/>
          <w:szCs w:val="32"/>
        </w:rPr>
        <w:t xml:space="preserve">  在评价周期内，试验检测人员在不同项目和不同工作阶段发生的违规行为累计扣分。一个具体行为涉及两项以上违规行为的，以扣分标准高者为准。</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二十二</w:t>
      </w:r>
      <w:r>
        <w:rPr>
          <w:rFonts w:hint="eastAsia" w:eastAsia="方正仿宋_GBK" w:cs="宋体"/>
          <w:b/>
          <w:color w:val="auto"/>
          <w:sz w:val="32"/>
          <w:szCs w:val="32"/>
        </w:rPr>
        <w:t>条</w:t>
      </w:r>
      <w:r>
        <w:rPr>
          <w:rFonts w:hint="eastAsia" w:eastAsia="方正仿宋_GBK" w:cs="宋体"/>
          <w:color w:val="auto"/>
          <w:sz w:val="32"/>
          <w:szCs w:val="32"/>
        </w:rPr>
        <w:t xml:space="preserve">  质监支队负责对在本省从业的试验检测人员进行信用评价。</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试验检测师（试验检测工程师）的信用评价结果及相关资料经省级交通运输主管部门审核后于3月中旬前报送交通运输部信用信息管理部门。</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跨省从业的助理试验检测师（试验检测员）的信用评价结果及相关资料于2月上旬前转送其注册地省级交通质监机构。</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在本省注册的助理试验检测师（试验检测员）的信用评价结果，由省级交通运输主管部门审定后于4月底前完成公示、公布。</w:t>
      </w:r>
    </w:p>
    <w:p>
      <w:pPr>
        <w:adjustRightInd w:val="0"/>
        <w:snapToGrid w:val="0"/>
        <w:spacing w:line="580" w:lineRule="exact"/>
        <w:ind w:firstLine="640" w:firstLineChars="200"/>
        <w:rPr>
          <w:rFonts w:eastAsia="方正仿宋_GBK" w:cs="宋体"/>
          <w:color w:val="auto"/>
          <w:sz w:val="32"/>
          <w:szCs w:val="32"/>
        </w:rPr>
      </w:pPr>
      <w:r>
        <w:rPr>
          <w:rFonts w:hint="eastAsia" w:eastAsia="方正仿宋_GBK" w:cs="宋体"/>
          <w:color w:val="auto"/>
          <w:sz w:val="32"/>
          <w:szCs w:val="32"/>
        </w:rPr>
        <w:t>交通运输部信用信息管理部门对试验检测师（试验检测工程师）在全国范围内的扣分进行累加评价，于4月底前在“信用交通”网站等交通运输部门指定的渠道向社会统一公示、公布。</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第五章  信用评价管理</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二十三</w:t>
      </w:r>
      <w:r>
        <w:rPr>
          <w:rFonts w:hint="eastAsia" w:eastAsia="方正仿宋_GBK" w:cs="宋体"/>
          <w:b/>
          <w:color w:val="auto"/>
          <w:sz w:val="32"/>
          <w:szCs w:val="32"/>
        </w:rPr>
        <w:t>条</w:t>
      </w:r>
      <w:r>
        <w:rPr>
          <w:rFonts w:hint="eastAsia" w:eastAsia="方正仿宋_GBK" w:cs="宋体"/>
          <w:color w:val="auto"/>
          <w:sz w:val="32"/>
          <w:szCs w:val="32"/>
        </w:rPr>
        <w:t xml:space="preserve">  信用评价结果公布前应予以公示，公示期为10个工作日，最终确定的信用评价结果自正式公布之日起5年内，向社会提供公开查询。</w:t>
      </w:r>
    </w:p>
    <w:p>
      <w:pPr>
        <w:adjustRightInd w:val="0"/>
        <w:snapToGrid w:val="0"/>
        <w:spacing w:line="580" w:lineRule="exact"/>
        <w:ind w:firstLine="643" w:firstLineChars="200"/>
        <w:rPr>
          <w:rFonts w:eastAsia="方正仿宋_GBK" w:cs="宋体"/>
          <w:b/>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二十四</w:t>
      </w:r>
      <w:r>
        <w:rPr>
          <w:rFonts w:hint="eastAsia" w:eastAsia="方正仿宋_GBK" w:cs="宋体"/>
          <w:b/>
          <w:color w:val="auto"/>
          <w:sz w:val="32"/>
          <w:szCs w:val="32"/>
        </w:rPr>
        <w:t xml:space="preserve">条  </w:t>
      </w:r>
      <w:r>
        <w:rPr>
          <w:rFonts w:hint="eastAsia" w:eastAsia="方正仿宋_GBK" w:cs="宋体"/>
          <w:bCs/>
          <w:color w:val="auto"/>
          <w:sz w:val="32"/>
          <w:szCs w:val="32"/>
        </w:rPr>
        <w:t>试验检测机构在等级有效期5年内出现一次C级及C级以下信用评价等级的，不予受理该机构的试验检测等级证书换证复核申请。</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二十五</w:t>
      </w:r>
      <w:r>
        <w:rPr>
          <w:rFonts w:hint="eastAsia" w:eastAsia="方正仿宋_GBK" w:cs="宋体"/>
          <w:b/>
          <w:color w:val="auto"/>
          <w:sz w:val="32"/>
          <w:szCs w:val="32"/>
        </w:rPr>
        <w:t>条</w:t>
      </w:r>
      <w:r>
        <w:rPr>
          <w:rFonts w:hint="eastAsia" w:eastAsia="方正仿宋_GBK" w:cs="宋体"/>
          <w:color w:val="auto"/>
          <w:sz w:val="32"/>
          <w:szCs w:val="32"/>
        </w:rPr>
        <w:t xml:space="preserve">  质监机构应指定专人负责试验检测机构和试验检测人员信用评价工作，及时完成相关信用信息的数据录入、整理、资料归档等工作。</w:t>
      </w:r>
    </w:p>
    <w:p>
      <w:pPr>
        <w:adjustRightInd w:val="0"/>
        <w:snapToGrid w:val="0"/>
        <w:spacing w:line="580" w:lineRule="exact"/>
        <w:ind w:firstLine="643" w:firstLineChars="200"/>
        <w:rPr>
          <w:rFonts w:eastAsia="方正仿宋_GBK" w:cs="宋体"/>
          <w:color w:val="auto"/>
          <w:sz w:val="32"/>
          <w:szCs w:val="32"/>
        </w:rPr>
      </w:pPr>
      <w:r>
        <w:rPr>
          <w:rFonts w:hint="eastAsia" w:eastAsia="方正仿宋_GBK" w:cs="宋体"/>
          <w:b/>
          <w:color w:val="auto"/>
          <w:sz w:val="32"/>
          <w:szCs w:val="32"/>
        </w:rPr>
        <w:t>第</w:t>
      </w:r>
      <w:r>
        <w:rPr>
          <w:rFonts w:hint="eastAsia" w:eastAsia="方正仿宋_GBK" w:cs="宋体"/>
          <w:b/>
          <w:color w:val="auto"/>
          <w:sz w:val="32"/>
          <w:szCs w:val="32"/>
        </w:rPr>
        <w:t>二十六</w:t>
      </w:r>
      <w:r>
        <w:rPr>
          <w:rFonts w:hint="eastAsia" w:eastAsia="方正仿宋_GBK" w:cs="宋体"/>
          <w:b/>
          <w:color w:val="auto"/>
          <w:sz w:val="32"/>
          <w:szCs w:val="32"/>
        </w:rPr>
        <w:t>条</w:t>
      </w:r>
      <w:r>
        <w:rPr>
          <w:rFonts w:hint="eastAsia" w:eastAsia="方正仿宋_GBK" w:cs="宋体"/>
          <w:color w:val="auto"/>
          <w:sz w:val="32"/>
          <w:szCs w:val="32"/>
        </w:rPr>
        <w:t xml:space="preserve">  信用评价实行评价人员及评价机构负责人签认负责制，并接受上级部门及社会各界的监督。发现评价结果不符合实际情况的应予以纠正。</w:t>
      </w:r>
    </w:p>
    <w:p>
      <w:pPr>
        <w:adjustRightInd w:val="0"/>
        <w:snapToGrid w:val="0"/>
        <w:spacing w:line="580" w:lineRule="exact"/>
        <w:jc w:val="center"/>
        <w:rPr>
          <w:rFonts w:eastAsia="方正黑体_GBK" w:cs="方正黑体_GBK"/>
          <w:bCs/>
          <w:color w:val="auto"/>
          <w:sz w:val="32"/>
          <w:szCs w:val="32"/>
        </w:rPr>
      </w:pPr>
      <w:r>
        <w:rPr>
          <w:rFonts w:hint="eastAsia" w:eastAsia="方正黑体_GBK" w:cs="方正黑体_GBK"/>
          <w:bCs/>
          <w:color w:val="auto"/>
          <w:sz w:val="32"/>
          <w:szCs w:val="32"/>
        </w:rPr>
        <w:t>第六章  附  则</w:t>
      </w:r>
    </w:p>
    <w:p>
      <w:pPr>
        <w:spacing w:line="520" w:lineRule="exact"/>
        <w:ind w:firstLine="643" w:firstLineChars="200"/>
        <w:rPr>
          <w:rFonts w:eastAsia="楷体_GB2312"/>
          <w:color w:val="auto"/>
          <w:sz w:val="28"/>
          <w:szCs w:val="28"/>
        </w:rPr>
      </w:pPr>
      <w:r>
        <w:rPr>
          <w:rFonts w:hint="eastAsia" w:eastAsia="方正仿宋_GBK" w:cs="宋体"/>
          <w:b/>
          <w:color w:val="auto"/>
          <w:sz w:val="32"/>
          <w:szCs w:val="32"/>
        </w:rPr>
        <w:t>第</w:t>
      </w:r>
      <w:r>
        <w:rPr>
          <w:rFonts w:hint="eastAsia" w:eastAsia="方正仿宋_GBK" w:cs="宋体"/>
          <w:b/>
          <w:color w:val="auto"/>
          <w:sz w:val="32"/>
          <w:szCs w:val="32"/>
        </w:rPr>
        <w:t>二十七</w:t>
      </w:r>
      <w:r>
        <w:rPr>
          <w:rFonts w:hint="eastAsia" w:eastAsia="方正仿宋_GBK" w:cs="宋体"/>
          <w:b/>
          <w:color w:val="auto"/>
          <w:sz w:val="32"/>
          <w:szCs w:val="32"/>
        </w:rPr>
        <w:t>条</w:t>
      </w:r>
      <w:r>
        <w:rPr>
          <w:rFonts w:hint="eastAsia" w:eastAsia="方正仿宋_GBK" w:cs="宋体"/>
          <w:color w:val="auto"/>
          <w:sz w:val="32"/>
          <w:szCs w:val="32"/>
        </w:rPr>
        <w:t xml:space="preserve">  本细则自印发之日起施行。云南省交通运输厅</w:t>
      </w:r>
      <w:r>
        <w:rPr>
          <w:rFonts w:hint="eastAsia" w:eastAsia="方正仿宋_GBK" w:cs="宋体"/>
          <w:color w:val="auto"/>
          <w:sz w:val="32"/>
          <w:szCs w:val="32"/>
        </w:rPr>
        <w:t>发布的</w:t>
      </w:r>
      <w:r>
        <w:rPr>
          <w:rFonts w:hint="eastAsia" w:eastAsia="方正仿宋_GBK" w:cs="宋体"/>
          <w:color w:val="auto"/>
          <w:sz w:val="32"/>
          <w:szCs w:val="32"/>
        </w:rPr>
        <w:t>《云南省公路水运工程试验检测信用评价实施细则》（云交规〔2019〕3号）</w:t>
      </w:r>
      <w:r>
        <w:rPr>
          <w:rFonts w:hint="eastAsia" w:eastAsia="方正仿宋_GBK" w:cs="宋体"/>
          <w:color w:val="auto"/>
          <w:sz w:val="32"/>
          <w:szCs w:val="32"/>
        </w:rPr>
        <w:t>关于公路工程试验检测信用评价的条款</w:t>
      </w:r>
      <w:r>
        <w:rPr>
          <w:rFonts w:hint="eastAsia" w:eastAsia="方正仿宋_GBK" w:cs="宋体"/>
          <w:color w:val="auto"/>
          <w:sz w:val="32"/>
          <w:szCs w:val="32"/>
        </w:rPr>
        <w:t>同时废止。</w:t>
      </w:r>
    </w:p>
    <w:p>
      <w:pPr>
        <w:adjustRightInd w:val="0"/>
        <w:snapToGrid w:val="0"/>
        <w:spacing w:line="580" w:lineRule="exact"/>
        <w:ind w:firstLine="643" w:firstLineChars="200"/>
        <w:rPr>
          <w:color w:val="auto"/>
        </w:rPr>
      </w:pPr>
      <w:r>
        <w:rPr>
          <w:rFonts w:hint="eastAsia" w:eastAsia="方正仿宋_GBK" w:cs="宋体"/>
          <w:b/>
          <w:color w:val="auto"/>
          <w:sz w:val="32"/>
          <w:szCs w:val="32"/>
        </w:rPr>
        <w:t>第</w:t>
      </w:r>
      <w:r>
        <w:rPr>
          <w:rFonts w:hint="eastAsia" w:eastAsia="方正仿宋_GBK" w:cs="宋体"/>
          <w:b/>
          <w:color w:val="auto"/>
          <w:sz w:val="32"/>
          <w:szCs w:val="32"/>
        </w:rPr>
        <w:t>二十八</w:t>
      </w:r>
      <w:r>
        <w:rPr>
          <w:rFonts w:hint="eastAsia" w:eastAsia="方正仿宋_GBK" w:cs="宋体"/>
          <w:b/>
          <w:color w:val="auto"/>
          <w:sz w:val="32"/>
          <w:szCs w:val="32"/>
        </w:rPr>
        <w:t xml:space="preserve">条  </w:t>
      </w:r>
      <w:r>
        <w:rPr>
          <w:rFonts w:eastAsia="方正仿宋_GBK" w:cs="宋体"/>
          <w:bCs/>
          <w:color w:val="auto"/>
          <w:sz w:val="32"/>
          <w:szCs w:val="32"/>
        </w:rPr>
        <w:t>本</w:t>
      </w:r>
      <w:r>
        <w:rPr>
          <w:rFonts w:hint="eastAsia" w:eastAsia="方正仿宋_GBK" w:cs="宋体"/>
          <w:bCs/>
          <w:color w:val="auto"/>
          <w:sz w:val="32"/>
          <w:szCs w:val="32"/>
        </w:rPr>
        <w:t>细则</w:t>
      </w:r>
      <w:r>
        <w:rPr>
          <w:rFonts w:eastAsia="方正仿宋_GBK" w:cs="宋体"/>
          <w:bCs/>
          <w:color w:val="auto"/>
          <w:sz w:val="32"/>
          <w:szCs w:val="32"/>
        </w:rPr>
        <w:t>由云南省交通运输厅负责解释</w:t>
      </w:r>
      <w:r>
        <w:rPr>
          <w:rFonts w:hint="eastAsia" w:eastAsia="方正仿宋_GBK" w:cs="宋体"/>
          <w:bCs/>
          <w:color w:val="auto"/>
          <w:sz w:val="32"/>
          <w:szCs w:val="32"/>
        </w:rPr>
        <w:t>。</w:t>
      </w:r>
    </w:p>
    <w:bookmarkEnd w:id="1"/>
    <w:sectPr>
      <w:footerReference r:id="rId3" w:type="default"/>
      <w:pgSz w:w="11906" w:h="16838"/>
      <w:pgMar w:top="2098" w:right="1474" w:bottom="1984" w:left="1587" w:header="851" w:footer="141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6</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tentative="0">
      <w:start w:val="1"/>
      <w:numFmt w:val="decimal"/>
      <w:lvlText w:val="%1"/>
      <w:lvlJc w:val="left"/>
      <w:pPr>
        <w:tabs>
          <w:tab w:val="left" w:pos="432"/>
        </w:tabs>
        <w:ind w:left="432" w:hanging="432"/>
      </w:pPr>
      <w:rPr>
        <w:rFonts w:hint="eastAsia" w:cs="Times New Roman"/>
      </w:rPr>
    </w:lvl>
    <w:lvl w:ilvl="1" w:tentative="0">
      <w:start w:val="1"/>
      <w:numFmt w:val="decimal"/>
      <w:lvlText w:val="%1.%2"/>
      <w:lvlJc w:val="left"/>
      <w:pPr>
        <w:tabs>
          <w:tab w:val="left" w:pos="576"/>
        </w:tabs>
        <w:ind w:left="576" w:hanging="576"/>
      </w:pPr>
      <w:rPr>
        <w:rFonts w:hint="eastAsia" w:cs="Times New Roman"/>
      </w:rPr>
    </w:lvl>
    <w:lvl w:ilvl="2" w:tentative="0">
      <w:start w:val="1"/>
      <w:numFmt w:val="decimal"/>
      <w:pStyle w:val="2"/>
      <w:lvlText w:val="%1.%2.%3"/>
      <w:lvlJc w:val="left"/>
      <w:pPr>
        <w:tabs>
          <w:tab w:val="left" w:pos="720"/>
        </w:tabs>
        <w:ind w:left="720" w:hanging="720"/>
      </w:pPr>
      <w:rPr>
        <w:rFonts w:hint="eastAsia" w:cs="Times New Roman"/>
        <w:sz w:val="28"/>
      </w:rPr>
    </w:lvl>
    <w:lvl w:ilvl="3" w:tentative="0">
      <w:start w:val="1"/>
      <w:numFmt w:val="decimal"/>
      <w:lvlText w:val="%1.%2.%3.%4"/>
      <w:lvlJc w:val="left"/>
      <w:pPr>
        <w:tabs>
          <w:tab w:val="left" w:pos="864"/>
        </w:tabs>
        <w:ind w:left="864" w:hanging="864"/>
      </w:pPr>
      <w:rPr>
        <w:rFonts w:hint="eastAsia" w:cs="Times New Roman"/>
      </w:rPr>
    </w:lvl>
    <w:lvl w:ilvl="4" w:tentative="0">
      <w:start w:val="1"/>
      <w:numFmt w:val="decimal"/>
      <w:lvlText w:val="%1.%2.%3.%4.%5"/>
      <w:lvlJc w:val="left"/>
      <w:pPr>
        <w:tabs>
          <w:tab w:val="left" w:pos="1008"/>
        </w:tabs>
        <w:ind w:left="1008" w:hanging="1008"/>
      </w:pPr>
      <w:rPr>
        <w:rFonts w:hint="eastAsia" w:cs="Times New Roman"/>
      </w:rPr>
    </w:lvl>
    <w:lvl w:ilvl="5" w:tentative="0">
      <w:start w:val="1"/>
      <w:numFmt w:val="decimal"/>
      <w:lvlText w:val="%1.%2.%3.%4.%5.%6"/>
      <w:lvlJc w:val="left"/>
      <w:pPr>
        <w:tabs>
          <w:tab w:val="left" w:pos="1152"/>
        </w:tabs>
        <w:ind w:left="1152" w:hanging="1152"/>
      </w:pPr>
      <w:rPr>
        <w:rFonts w:hint="eastAsia" w:cs="Times New Roman"/>
      </w:rPr>
    </w:lvl>
    <w:lvl w:ilvl="6" w:tentative="0">
      <w:start w:val="1"/>
      <w:numFmt w:val="decimal"/>
      <w:lvlText w:val="%1.%2.%3.%4.%5.%6.%7"/>
      <w:lvlJc w:val="left"/>
      <w:pPr>
        <w:tabs>
          <w:tab w:val="left" w:pos="1296"/>
        </w:tabs>
        <w:ind w:left="1296" w:hanging="1296"/>
      </w:pPr>
      <w:rPr>
        <w:rFonts w:hint="eastAsia" w:cs="Times New Roman"/>
      </w:rPr>
    </w:lvl>
    <w:lvl w:ilvl="7" w:tentative="0">
      <w:start w:val="1"/>
      <w:numFmt w:val="decimal"/>
      <w:lvlText w:val="%1.%2.%3.%4.%5.%6.%7.%8"/>
      <w:lvlJc w:val="left"/>
      <w:pPr>
        <w:tabs>
          <w:tab w:val="left" w:pos="1440"/>
        </w:tabs>
        <w:ind w:left="1440" w:hanging="1440"/>
      </w:pPr>
      <w:rPr>
        <w:rFonts w:hint="eastAsia" w:cs="Times New Roman"/>
      </w:rPr>
    </w:lvl>
    <w:lvl w:ilvl="8" w:tentative="0">
      <w:start w:val="1"/>
      <w:numFmt w:val="decimal"/>
      <w:lvlText w:val="%1.%2.%3.%4.%5.%6.%7.%8.%9"/>
      <w:lvlJc w:val="left"/>
      <w:pPr>
        <w:tabs>
          <w:tab w:val="left" w:pos="1584"/>
        </w:tabs>
        <w:ind w:left="1584" w:hanging="1584"/>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WEwZDE5NTc1ZmYxMWFmYmRkZjA1NjkwZmRmNTAyNTgifQ=="/>
  </w:docVars>
  <w:rsids>
    <w:rsidRoot w:val="00DD7A83"/>
    <w:rsid w:val="00015E73"/>
    <w:rsid w:val="00022955"/>
    <w:rsid w:val="000460C5"/>
    <w:rsid w:val="000463DB"/>
    <w:rsid w:val="000520DC"/>
    <w:rsid w:val="000741DF"/>
    <w:rsid w:val="0008106B"/>
    <w:rsid w:val="0008320B"/>
    <w:rsid w:val="00084344"/>
    <w:rsid w:val="000A04FC"/>
    <w:rsid w:val="000F693E"/>
    <w:rsid w:val="00104D2A"/>
    <w:rsid w:val="00110192"/>
    <w:rsid w:val="00130578"/>
    <w:rsid w:val="00135713"/>
    <w:rsid w:val="00137C6D"/>
    <w:rsid w:val="001414B8"/>
    <w:rsid w:val="0016142F"/>
    <w:rsid w:val="0016391A"/>
    <w:rsid w:val="001A078C"/>
    <w:rsid w:val="001A0D54"/>
    <w:rsid w:val="001D109D"/>
    <w:rsid w:val="001E4419"/>
    <w:rsid w:val="001F0DD5"/>
    <w:rsid w:val="00244376"/>
    <w:rsid w:val="002554A2"/>
    <w:rsid w:val="00275400"/>
    <w:rsid w:val="0027784D"/>
    <w:rsid w:val="00280E12"/>
    <w:rsid w:val="002E20DB"/>
    <w:rsid w:val="00300A35"/>
    <w:rsid w:val="00303E3A"/>
    <w:rsid w:val="00305097"/>
    <w:rsid w:val="00310DAF"/>
    <w:rsid w:val="003277BB"/>
    <w:rsid w:val="003447DD"/>
    <w:rsid w:val="00365B0D"/>
    <w:rsid w:val="00374B8A"/>
    <w:rsid w:val="00387059"/>
    <w:rsid w:val="00392DA7"/>
    <w:rsid w:val="003B6BD2"/>
    <w:rsid w:val="003D52D5"/>
    <w:rsid w:val="0040288D"/>
    <w:rsid w:val="00405A49"/>
    <w:rsid w:val="00411CF3"/>
    <w:rsid w:val="004443E7"/>
    <w:rsid w:val="004464D3"/>
    <w:rsid w:val="00454CB7"/>
    <w:rsid w:val="004826F6"/>
    <w:rsid w:val="0049069F"/>
    <w:rsid w:val="005075BA"/>
    <w:rsid w:val="00536EFC"/>
    <w:rsid w:val="00551060"/>
    <w:rsid w:val="0056612D"/>
    <w:rsid w:val="00572463"/>
    <w:rsid w:val="00581CFA"/>
    <w:rsid w:val="00584A64"/>
    <w:rsid w:val="005902F6"/>
    <w:rsid w:val="005A3584"/>
    <w:rsid w:val="005B4EB6"/>
    <w:rsid w:val="005C09D0"/>
    <w:rsid w:val="0061758E"/>
    <w:rsid w:val="006362B5"/>
    <w:rsid w:val="00657D7C"/>
    <w:rsid w:val="00665BAD"/>
    <w:rsid w:val="00670F00"/>
    <w:rsid w:val="00691164"/>
    <w:rsid w:val="006A193D"/>
    <w:rsid w:val="006C20A6"/>
    <w:rsid w:val="006C6329"/>
    <w:rsid w:val="006C6FE6"/>
    <w:rsid w:val="006C76BB"/>
    <w:rsid w:val="006D4703"/>
    <w:rsid w:val="00712EBC"/>
    <w:rsid w:val="0073111B"/>
    <w:rsid w:val="007775E2"/>
    <w:rsid w:val="0079020D"/>
    <w:rsid w:val="007904D4"/>
    <w:rsid w:val="0079658F"/>
    <w:rsid w:val="007B145F"/>
    <w:rsid w:val="007B2F9D"/>
    <w:rsid w:val="007B5DD1"/>
    <w:rsid w:val="007B751B"/>
    <w:rsid w:val="007D1A06"/>
    <w:rsid w:val="007E08BD"/>
    <w:rsid w:val="007F2F5A"/>
    <w:rsid w:val="0080030E"/>
    <w:rsid w:val="00804B0A"/>
    <w:rsid w:val="008177C9"/>
    <w:rsid w:val="00840E39"/>
    <w:rsid w:val="00851B74"/>
    <w:rsid w:val="0085308D"/>
    <w:rsid w:val="00860007"/>
    <w:rsid w:val="0086284A"/>
    <w:rsid w:val="008A22A4"/>
    <w:rsid w:val="008B3F90"/>
    <w:rsid w:val="008D78B5"/>
    <w:rsid w:val="008F080A"/>
    <w:rsid w:val="00920D74"/>
    <w:rsid w:val="00935646"/>
    <w:rsid w:val="0093631E"/>
    <w:rsid w:val="0093769D"/>
    <w:rsid w:val="0095070B"/>
    <w:rsid w:val="00956B8B"/>
    <w:rsid w:val="00966268"/>
    <w:rsid w:val="00980ABD"/>
    <w:rsid w:val="00984C9A"/>
    <w:rsid w:val="0099143D"/>
    <w:rsid w:val="009B6223"/>
    <w:rsid w:val="009E1C5D"/>
    <w:rsid w:val="009E7875"/>
    <w:rsid w:val="009E7A12"/>
    <w:rsid w:val="00A20688"/>
    <w:rsid w:val="00A230A2"/>
    <w:rsid w:val="00A42980"/>
    <w:rsid w:val="00A47E76"/>
    <w:rsid w:val="00A65017"/>
    <w:rsid w:val="00A81CB1"/>
    <w:rsid w:val="00A83361"/>
    <w:rsid w:val="00A933FB"/>
    <w:rsid w:val="00AC54D9"/>
    <w:rsid w:val="00AE2F59"/>
    <w:rsid w:val="00AE6319"/>
    <w:rsid w:val="00B135F5"/>
    <w:rsid w:val="00B25CE8"/>
    <w:rsid w:val="00B5692A"/>
    <w:rsid w:val="00B600A6"/>
    <w:rsid w:val="00B61E4E"/>
    <w:rsid w:val="00B65548"/>
    <w:rsid w:val="00B7314B"/>
    <w:rsid w:val="00B7531E"/>
    <w:rsid w:val="00B82914"/>
    <w:rsid w:val="00B86C86"/>
    <w:rsid w:val="00BA7F60"/>
    <w:rsid w:val="00BB0ED7"/>
    <w:rsid w:val="00BB5558"/>
    <w:rsid w:val="00BC016F"/>
    <w:rsid w:val="00BC79D4"/>
    <w:rsid w:val="00BE6D81"/>
    <w:rsid w:val="00C23839"/>
    <w:rsid w:val="00C2431E"/>
    <w:rsid w:val="00C326B9"/>
    <w:rsid w:val="00C35B98"/>
    <w:rsid w:val="00C378C7"/>
    <w:rsid w:val="00C37A55"/>
    <w:rsid w:val="00C55EDE"/>
    <w:rsid w:val="00C6688C"/>
    <w:rsid w:val="00C92A8B"/>
    <w:rsid w:val="00CB02EF"/>
    <w:rsid w:val="00CB78BD"/>
    <w:rsid w:val="00CC5F7F"/>
    <w:rsid w:val="00CF29BC"/>
    <w:rsid w:val="00CF3A0E"/>
    <w:rsid w:val="00D07DF7"/>
    <w:rsid w:val="00D20764"/>
    <w:rsid w:val="00D2216B"/>
    <w:rsid w:val="00D4260A"/>
    <w:rsid w:val="00D65CCD"/>
    <w:rsid w:val="00D70EFF"/>
    <w:rsid w:val="00DA2003"/>
    <w:rsid w:val="00DA2181"/>
    <w:rsid w:val="00DB3C87"/>
    <w:rsid w:val="00DB4CE7"/>
    <w:rsid w:val="00DB7924"/>
    <w:rsid w:val="00DC4BB9"/>
    <w:rsid w:val="00DD7A83"/>
    <w:rsid w:val="00DE26D1"/>
    <w:rsid w:val="00E00D90"/>
    <w:rsid w:val="00E10621"/>
    <w:rsid w:val="00E12357"/>
    <w:rsid w:val="00E336E9"/>
    <w:rsid w:val="00E410A8"/>
    <w:rsid w:val="00E45F82"/>
    <w:rsid w:val="00E47DF0"/>
    <w:rsid w:val="00E541FC"/>
    <w:rsid w:val="00EA6620"/>
    <w:rsid w:val="00EB4B73"/>
    <w:rsid w:val="00EB7441"/>
    <w:rsid w:val="00EC339B"/>
    <w:rsid w:val="00EE7360"/>
    <w:rsid w:val="00F04D20"/>
    <w:rsid w:val="00F23A45"/>
    <w:rsid w:val="00F45F45"/>
    <w:rsid w:val="00F55F66"/>
    <w:rsid w:val="00F61F8E"/>
    <w:rsid w:val="00F71BBA"/>
    <w:rsid w:val="00F84B3E"/>
    <w:rsid w:val="00FA0BB7"/>
    <w:rsid w:val="00FA3FB6"/>
    <w:rsid w:val="00FD6395"/>
    <w:rsid w:val="00FF064D"/>
    <w:rsid w:val="00FF5209"/>
    <w:rsid w:val="01194375"/>
    <w:rsid w:val="013435B5"/>
    <w:rsid w:val="01C34939"/>
    <w:rsid w:val="02296E92"/>
    <w:rsid w:val="022B3571"/>
    <w:rsid w:val="03373831"/>
    <w:rsid w:val="0405748B"/>
    <w:rsid w:val="049B394B"/>
    <w:rsid w:val="04A942BA"/>
    <w:rsid w:val="057743B8"/>
    <w:rsid w:val="05D215EF"/>
    <w:rsid w:val="060729F7"/>
    <w:rsid w:val="061A5470"/>
    <w:rsid w:val="064047AA"/>
    <w:rsid w:val="0708176C"/>
    <w:rsid w:val="07746E01"/>
    <w:rsid w:val="077C1812"/>
    <w:rsid w:val="07BA397D"/>
    <w:rsid w:val="07BC60B3"/>
    <w:rsid w:val="07CB432F"/>
    <w:rsid w:val="07CF228A"/>
    <w:rsid w:val="07E90159"/>
    <w:rsid w:val="08144660"/>
    <w:rsid w:val="089D5EE4"/>
    <w:rsid w:val="089E3E17"/>
    <w:rsid w:val="08CE42EF"/>
    <w:rsid w:val="097B032E"/>
    <w:rsid w:val="09D21BBD"/>
    <w:rsid w:val="0A6F38B0"/>
    <w:rsid w:val="0B04049C"/>
    <w:rsid w:val="0B1C57E6"/>
    <w:rsid w:val="0B3B3792"/>
    <w:rsid w:val="0B512FB6"/>
    <w:rsid w:val="0CAD06C0"/>
    <w:rsid w:val="0CC46135"/>
    <w:rsid w:val="0D135892"/>
    <w:rsid w:val="0D224C0A"/>
    <w:rsid w:val="0D703BC7"/>
    <w:rsid w:val="0D9773A6"/>
    <w:rsid w:val="0DE545B5"/>
    <w:rsid w:val="0E8F2773"/>
    <w:rsid w:val="0EC434C8"/>
    <w:rsid w:val="0EFB5712"/>
    <w:rsid w:val="0F8E6B55"/>
    <w:rsid w:val="100233D8"/>
    <w:rsid w:val="10392996"/>
    <w:rsid w:val="10B62239"/>
    <w:rsid w:val="10B65B14"/>
    <w:rsid w:val="114E6FF7"/>
    <w:rsid w:val="1185411D"/>
    <w:rsid w:val="11A7392F"/>
    <w:rsid w:val="11CC1466"/>
    <w:rsid w:val="11D87F8D"/>
    <w:rsid w:val="1216373D"/>
    <w:rsid w:val="121F3E0E"/>
    <w:rsid w:val="12445622"/>
    <w:rsid w:val="12B409FA"/>
    <w:rsid w:val="12C0739F"/>
    <w:rsid w:val="12D1335A"/>
    <w:rsid w:val="134A310C"/>
    <w:rsid w:val="136715C8"/>
    <w:rsid w:val="13C24A51"/>
    <w:rsid w:val="13DB3D64"/>
    <w:rsid w:val="13DD7ADC"/>
    <w:rsid w:val="14575AE1"/>
    <w:rsid w:val="146975C2"/>
    <w:rsid w:val="147A357D"/>
    <w:rsid w:val="15051099"/>
    <w:rsid w:val="150D43F1"/>
    <w:rsid w:val="15127C5A"/>
    <w:rsid w:val="153D4CD7"/>
    <w:rsid w:val="157F5F94"/>
    <w:rsid w:val="16557DFE"/>
    <w:rsid w:val="16571DC8"/>
    <w:rsid w:val="16B014D8"/>
    <w:rsid w:val="1719707D"/>
    <w:rsid w:val="172577D0"/>
    <w:rsid w:val="174D31CB"/>
    <w:rsid w:val="1776002C"/>
    <w:rsid w:val="18140E5F"/>
    <w:rsid w:val="183028D1"/>
    <w:rsid w:val="18574301"/>
    <w:rsid w:val="18585984"/>
    <w:rsid w:val="18BD1C8B"/>
    <w:rsid w:val="190B6E9A"/>
    <w:rsid w:val="191949CC"/>
    <w:rsid w:val="199649B5"/>
    <w:rsid w:val="19EC2827"/>
    <w:rsid w:val="1A497C7A"/>
    <w:rsid w:val="1A623C38"/>
    <w:rsid w:val="1A9C249F"/>
    <w:rsid w:val="1B2D759B"/>
    <w:rsid w:val="1B443014"/>
    <w:rsid w:val="1B666609"/>
    <w:rsid w:val="1C5E5533"/>
    <w:rsid w:val="1CAA0881"/>
    <w:rsid w:val="1CB05B39"/>
    <w:rsid w:val="1DDC31B9"/>
    <w:rsid w:val="1E7775FF"/>
    <w:rsid w:val="1E933BB9"/>
    <w:rsid w:val="1F4934E4"/>
    <w:rsid w:val="1F8A275C"/>
    <w:rsid w:val="2071455E"/>
    <w:rsid w:val="214C62A1"/>
    <w:rsid w:val="21635AC5"/>
    <w:rsid w:val="218E28AD"/>
    <w:rsid w:val="21A97250"/>
    <w:rsid w:val="21B04A82"/>
    <w:rsid w:val="21EB5ABA"/>
    <w:rsid w:val="220426D8"/>
    <w:rsid w:val="220A5F40"/>
    <w:rsid w:val="222B4109"/>
    <w:rsid w:val="222B46FB"/>
    <w:rsid w:val="22DB78DD"/>
    <w:rsid w:val="234E4553"/>
    <w:rsid w:val="23533917"/>
    <w:rsid w:val="237B69CA"/>
    <w:rsid w:val="23A61C99"/>
    <w:rsid w:val="23B6792D"/>
    <w:rsid w:val="23F170C4"/>
    <w:rsid w:val="248A15BB"/>
    <w:rsid w:val="24E94533"/>
    <w:rsid w:val="25AB0F02"/>
    <w:rsid w:val="25B52667"/>
    <w:rsid w:val="25E847EB"/>
    <w:rsid w:val="25F018F1"/>
    <w:rsid w:val="261F20D3"/>
    <w:rsid w:val="26521602"/>
    <w:rsid w:val="26D44D6F"/>
    <w:rsid w:val="270D202F"/>
    <w:rsid w:val="27400126"/>
    <w:rsid w:val="27C26BE0"/>
    <w:rsid w:val="27C546B8"/>
    <w:rsid w:val="27FC156C"/>
    <w:rsid w:val="284B72B3"/>
    <w:rsid w:val="28C86429"/>
    <w:rsid w:val="28EF5633"/>
    <w:rsid w:val="29086F52"/>
    <w:rsid w:val="29683A25"/>
    <w:rsid w:val="299D58EC"/>
    <w:rsid w:val="2AA83219"/>
    <w:rsid w:val="2B275DB5"/>
    <w:rsid w:val="2B3B53BD"/>
    <w:rsid w:val="2B82123D"/>
    <w:rsid w:val="2C1520B2"/>
    <w:rsid w:val="2CE101E6"/>
    <w:rsid w:val="2D0143E4"/>
    <w:rsid w:val="2D102879"/>
    <w:rsid w:val="2D197980"/>
    <w:rsid w:val="2D3B5B48"/>
    <w:rsid w:val="2D5704A8"/>
    <w:rsid w:val="2D7B7CF2"/>
    <w:rsid w:val="2E7A61FC"/>
    <w:rsid w:val="2F370591"/>
    <w:rsid w:val="2F5C3B54"/>
    <w:rsid w:val="2F880DEC"/>
    <w:rsid w:val="2FA5374C"/>
    <w:rsid w:val="2FC7480C"/>
    <w:rsid w:val="2FE52A7E"/>
    <w:rsid w:val="302C1778"/>
    <w:rsid w:val="308B0B94"/>
    <w:rsid w:val="30970232"/>
    <w:rsid w:val="31230DCD"/>
    <w:rsid w:val="318A2BFA"/>
    <w:rsid w:val="31EA3699"/>
    <w:rsid w:val="32A95302"/>
    <w:rsid w:val="32C06D04"/>
    <w:rsid w:val="32D81E46"/>
    <w:rsid w:val="344D6161"/>
    <w:rsid w:val="349F4C0E"/>
    <w:rsid w:val="34F14D3E"/>
    <w:rsid w:val="354B08F2"/>
    <w:rsid w:val="356D0868"/>
    <w:rsid w:val="371F7479"/>
    <w:rsid w:val="37BF7375"/>
    <w:rsid w:val="37F25055"/>
    <w:rsid w:val="38207E14"/>
    <w:rsid w:val="384E39DC"/>
    <w:rsid w:val="388760E5"/>
    <w:rsid w:val="38C509BB"/>
    <w:rsid w:val="39761CB6"/>
    <w:rsid w:val="3A0177D1"/>
    <w:rsid w:val="3A52627F"/>
    <w:rsid w:val="3AA0523C"/>
    <w:rsid w:val="3B5A363D"/>
    <w:rsid w:val="3BDC6748"/>
    <w:rsid w:val="3BF375EE"/>
    <w:rsid w:val="3BF55114"/>
    <w:rsid w:val="3C7F70D3"/>
    <w:rsid w:val="3C812E4B"/>
    <w:rsid w:val="3CCC7F6C"/>
    <w:rsid w:val="3CDD734F"/>
    <w:rsid w:val="3CF7075F"/>
    <w:rsid w:val="3DDA6CB7"/>
    <w:rsid w:val="3E5A61D7"/>
    <w:rsid w:val="3EC55271"/>
    <w:rsid w:val="3F0A35CC"/>
    <w:rsid w:val="3F4C5993"/>
    <w:rsid w:val="3F8E05BA"/>
    <w:rsid w:val="3F90296F"/>
    <w:rsid w:val="3FE756BB"/>
    <w:rsid w:val="402C30CE"/>
    <w:rsid w:val="40534AFF"/>
    <w:rsid w:val="40E323DD"/>
    <w:rsid w:val="41CB0CBF"/>
    <w:rsid w:val="42DA6293"/>
    <w:rsid w:val="42DC702D"/>
    <w:rsid w:val="42F500EF"/>
    <w:rsid w:val="43757F79"/>
    <w:rsid w:val="43813731"/>
    <w:rsid w:val="43A318F9"/>
    <w:rsid w:val="443D58AA"/>
    <w:rsid w:val="44641089"/>
    <w:rsid w:val="44CB735A"/>
    <w:rsid w:val="451C7928"/>
    <w:rsid w:val="45DB537A"/>
    <w:rsid w:val="46357180"/>
    <w:rsid w:val="465F5FAB"/>
    <w:rsid w:val="46FF32EA"/>
    <w:rsid w:val="47226FD9"/>
    <w:rsid w:val="47266AC9"/>
    <w:rsid w:val="47A04ACD"/>
    <w:rsid w:val="489B5295"/>
    <w:rsid w:val="492B486B"/>
    <w:rsid w:val="494F67AB"/>
    <w:rsid w:val="495D254A"/>
    <w:rsid w:val="49DC7913"/>
    <w:rsid w:val="4A330A16"/>
    <w:rsid w:val="4AD8457E"/>
    <w:rsid w:val="4AF45866"/>
    <w:rsid w:val="4B647BC0"/>
    <w:rsid w:val="4BD05255"/>
    <w:rsid w:val="4C142DD5"/>
    <w:rsid w:val="4CA961D2"/>
    <w:rsid w:val="4D483E72"/>
    <w:rsid w:val="4DBF5582"/>
    <w:rsid w:val="4DD3102D"/>
    <w:rsid w:val="4E0B4C6B"/>
    <w:rsid w:val="4EA07161"/>
    <w:rsid w:val="4EE80B08"/>
    <w:rsid w:val="4F337FD5"/>
    <w:rsid w:val="4F622668"/>
    <w:rsid w:val="4F6C1739"/>
    <w:rsid w:val="4F7D03C9"/>
    <w:rsid w:val="4F9C3DCC"/>
    <w:rsid w:val="5086682B"/>
    <w:rsid w:val="50931706"/>
    <w:rsid w:val="50B45146"/>
    <w:rsid w:val="50F73284"/>
    <w:rsid w:val="50FD4D3F"/>
    <w:rsid w:val="510F05CE"/>
    <w:rsid w:val="51612C25"/>
    <w:rsid w:val="519C4558"/>
    <w:rsid w:val="51C770FB"/>
    <w:rsid w:val="51E66EAA"/>
    <w:rsid w:val="529E1C09"/>
    <w:rsid w:val="533407C0"/>
    <w:rsid w:val="539179C0"/>
    <w:rsid w:val="53B51901"/>
    <w:rsid w:val="53DD0E57"/>
    <w:rsid w:val="53FD1E0E"/>
    <w:rsid w:val="552A00CC"/>
    <w:rsid w:val="55524F2D"/>
    <w:rsid w:val="556E0209"/>
    <w:rsid w:val="55A03EEB"/>
    <w:rsid w:val="55D25DC0"/>
    <w:rsid w:val="56064695"/>
    <w:rsid w:val="562543F0"/>
    <w:rsid w:val="5697709C"/>
    <w:rsid w:val="570109B9"/>
    <w:rsid w:val="57715B3F"/>
    <w:rsid w:val="577613A7"/>
    <w:rsid w:val="57CE11E3"/>
    <w:rsid w:val="5805272B"/>
    <w:rsid w:val="583D2821"/>
    <w:rsid w:val="58E467E4"/>
    <w:rsid w:val="590E560F"/>
    <w:rsid w:val="59262959"/>
    <w:rsid w:val="596A347D"/>
    <w:rsid w:val="598853C1"/>
    <w:rsid w:val="5A0031AA"/>
    <w:rsid w:val="5A2C0443"/>
    <w:rsid w:val="5A663955"/>
    <w:rsid w:val="5B2F1F99"/>
    <w:rsid w:val="5BDC19F5"/>
    <w:rsid w:val="5C361ADC"/>
    <w:rsid w:val="5C981DBF"/>
    <w:rsid w:val="5CD97925"/>
    <w:rsid w:val="5D1F7DEB"/>
    <w:rsid w:val="5D485594"/>
    <w:rsid w:val="5D683540"/>
    <w:rsid w:val="5DBC7D30"/>
    <w:rsid w:val="5DE52DE2"/>
    <w:rsid w:val="5E4075B6"/>
    <w:rsid w:val="5EA42C9D"/>
    <w:rsid w:val="5F5875E4"/>
    <w:rsid w:val="5FC353A5"/>
    <w:rsid w:val="5FDE21DF"/>
    <w:rsid w:val="60011A2A"/>
    <w:rsid w:val="60924102"/>
    <w:rsid w:val="61761FA3"/>
    <w:rsid w:val="619169AA"/>
    <w:rsid w:val="62811DE4"/>
    <w:rsid w:val="63431217"/>
    <w:rsid w:val="6347009B"/>
    <w:rsid w:val="639B7BD6"/>
    <w:rsid w:val="63B374DF"/>
    <w:rsid w:val="63FD075A"/>
    <w:rsid w:val="64137F7D"/>
    <w:rsid w:val="643E324C"/>
    <w:rsid w:val="654301AA"/>
    <w:rsid w:val="65962C14"/>
    <w:rsid w:val="65CC4341"/>
    <w:rsid w:val="65FF6A0B"/>
    <w:rsid w:val="660E4EA0"/>
    <w:rsid w:val="665B6338"/>
    <w:rsid w:val="669E6224"/>
    <w:rsid w:val="671D539B"/>
    <w:rsid w:val="67AA29A7"/>
    <w:rsid w:val="67F70C64"/>
    <w:rsid w:val="681F15E7"/>
    <w:rsid w:val="684B418A"/>
    <w:rsid w:val="688D6550"/>
    <w:rsid w:val="68A970BB"/>
    <w:rsid w:val="68B97345"/>
    <w:rsid w:val="68CA1553"/>
    <w:rsid w:val="6901315B"/>
    <w:rsid w:val="69612921"/>
    <w:rsid w:val="696279DD"/>
    <w:rsid w:val="699D0A15"/>
    <w:rsid w:val="69FF522C"/>
    <w:rsid w:val="6A3824EC"/>
    <w:rsid w:val="6A582B8E"/>
    <w:rsid w:val="6A9736B6"/>
    <w:rsid w:val="6AA162E3"/>
    <w:rsid w:val="6ABD66AF"/>
    <w:rsid w:val="6ADC731B"/>
    <w:rsid w:val="6BD34BC2"/>
    <w:rsid w:val="6C1C0317"/>
    <w:rsid w:val="6C247F7B"/>
    <w:rsid w:val="6C30791F"/>
    <w:rsid w:val="6C3126AD"/>
    <w:rsid w:val="6C67530A"/>
    <w:rsid w:val="6C944351"/>
    <w:rsid w:val="6D934609"/>
    <w:rsid w:val="6DD62748"/>
    <w:rsid w:val="6EDB4DC7"/>
    <w:rsid w:val="6F282B2F"/>
    <w:rsid w:val="6F4B0F13"/>
    <w:rsid w:val="6F92269E"/>
    <w:rsid w:val="6FBC4FF3"/>
    <w:rsid w:val="6FCA008A"/>
    <w:rsid w:val="7060454A"/>
    <w:rsid w:val="708B5A6B"/>
    <w:rsid w:val="714874B8"/>
    <w:rsid w:val="72760055"/>
    <w:rsid w:val="72A921D9"/>
    <w:rsid w:val="73171838"/>
    <w:rsid w:val="73A0182E"/>
    <w:rsid w:val="749B1FF5"/>
    <w:rsid w:val="74CA5718"/>
    <w:rsid w:val="74EE7C94"/>
    <w:rsid w:val="75022074"/>
    <w:rsid w:val="75530D23"/>
    <w:rsid w:val="75750A98"/>
    <w:rsid w:val="75947170"/>
    <w:rsid w:val="761D01DF"/>
    <w:rsid w:val="76E301FF"/>
    <w:rsid w:val="7778661E"/>
    <w:rsid w:val="784B5AE0"/>
    <w:rsid w:val="78961451"/>
    <w:rsid w:val="7931065E"/>
    <w:rsid w:val="7A081704"/>
    <w:rsid w:val="7A5B1910"/>
    <w:rsid w:val="7A5F5873"/>
    <w:rsid w:val="7A6510DB"/>
    <w:rsid w:val="7B205002"/>
    <w:rsid w:val="7B310FBD"/>
    <w:rsid w:val="7B75534E"/>
    <w:rsid w:val="7BB75966"/>
    <w:rsid w:val="7BD61B65"/>
    <w:rsid w:val="7BDD11B3"/>
    <w:rsid w:val="7BF02C26"/>
    <w:rsid w:val="7C72188D"/>
    <w:rsid w:val="7C831CEC"/>
    <w:rsid w:val="7CA66D7B"/>
    <w:rsid w:val="7CB9570E"/>
    <w:rsid w:val="7D553689"/>
    <w:rsid w:val="7DEE08D7"/>
    <w:rsid w:val="7DF879F0"/>
    <w:rsid w:val="7F58120E"/>
    <w:rsid w:val="7F594F87"/>
    <w:rsid w:val="7FC2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spacing w:beforeAutospacing="1" w:afterAutospacing="1"/>
      <w:jc w:val="left"/>
      <w:outlineLvl w:val="1"/>
    </w:pPr>
    <w:rPr>
      <w:rFonts w:hint="eastAsia" w:ascii="宋体" w:hAnsi="宋体"/>
      <w:kern w:val="0"/>
      <w:sz w:val="36"/>
      <w:szCs w:val="36"/>
    </w:rPr>
  </w:style>
  <w:style w:type="paragraph" w:styleId="2">
    <w:name w:val="heading 3"/>
    <w:basedOn w:val="1"/>
    <w:next w:val="1"/>
    <w:qFormat/>
    <w:uiPriority w:val="99"/>
    <w:pPr>
      <w:keepNext/>
      <w:keepLines/>
      <w:numPr>
        <w:ilvl w:val="2"/>
        <w:numId w:val="1"/>
      </w:numPr>
      <w:spacing w:beforeLines="50" w:afterLines="50" w:line="416" w:lineRule="auto"/>
      <w:outlineLvl w:val="2"/>
    </w:pPr>
    <w:rPr>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customStyle="1" w:styleId="10">
    <w:name w:val="页眉 Char"/>
    <w:basedOn w:val="8"/>
    <w:link w:val="5"/>
    <w:qFormat/>
    <w:uiPriority w:val="0"/>
    <w:rPr>
      <w:rFonts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784</Words>
  <Characters>4474</Characters>
  <Lines>37</Lines>
  <Paragraphs>10</Paragraphs>
  <TotalTime>27</TotalTime>
  <ScaleCrop>false</ScaleCrop>
  <LinksUpToDate>false</LinksUpToDate>
  <CharactersWithSpaces>5248</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2023-08-10T06:50:00Z</dcterms:created>
  <dc:creator>xjj</dc:creator>
  <cp:lastModifiedBy>DELL</cp:lastModifiedBy>
  <cp:lastPrinted>2023-08-10T10:56:00Z</cp:lastPrinted>
  <dcterms:modified xsi:type="dcterms:W3CDTF">2023-08-14T02:55:01Z</dcterms:modified>
  <dc:title>关于印发公路水运工程试验检测信用评价办法（试行）的通知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y fmtid="{D5CDD505-2E9C-101B-9397-08002B2CF9AE}" pid="3" name="ICV">
    <vt:lpwstr>AE2E9E5443234271B64D2CF8B1563418_12</vt:lpwstr>
  </property>
</Properties>
</file>